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D6BAD" w14:textId="1DDE88E1" w:rsidR="005560B8" w:rsidRPr="001354A1" w:rsidRDefault="005560B8" w:rsidP="004E7680">
      <w:pPr>
        <w:pStyle w:val="Title"/>
        <w:pBdr>
          <w:bottom w:val="none" w:sz="0" w:space="0" w:color="auto"/>
        </w:pBdr>
        <w:spacing w:after="0"/>
        <w:rPr>
          <w:rFonts w:ascii="Source Sans Pro" w:hAnsi="Source Sans Pro"/>
          <w:color w:val="002E6D"/>
          <w:spacing w:val="0"/>
          <w:sz w:val="46"/>
          <w:szCs w:val="46"/>
        </w:rPr>
      </w:pPr>
      <w:r w:rsidRPr="001354A1">
        <w:rPr>
          <w:rFonts w:ascii="Source Sans Pro" w:hAnsi="Source Sans Pro"/>
          <w:noProof/>
          <w:color w:val="002E6D"/>
          <w:spacing w:val="0"/>
          <w:sz w:val="46"/>
          <w:szCs w:val="46"/>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A53346" w:rsidRPr="001354A1">
        <w:rPr>
          <w:rFonts w:ascii="Source Sans Pro" w:hAnsi="Source Sans Pro"/>
          <w:noProof/>
          <w:color w:val="002E6D"/>
          <w:spacing w:val="0"/>
          <w:sz w:val="46"/>
          <w:szCs w:val="46"/>
        </w:rPr>
        <w:t>COMUNICADO DE PRENSA</w:t>
      </w:r>
    </w:p>
    <w:p w14:paraId="3D68931B" w14:textId="268F8C69" w:rsidR="005560B8" w:rsidRPr="001354A1" w:rsidRDefault="005560B8" w:rsidP="00C50AF4">
      <w:pPr>
        <w:rPr>
          <w:rFonts w:eastAsiaTheme="majorEastAsia" w:cstheme="majorBidi"/>
          <w:b/>
          <w:color w:val="1F497D" w:themeColor="text2"/>
          <w:kern w:val="28"/>
          <w:sz w:val="8"/>
          <w:szCs w:val="8"/>
        </w:rPr>
      </w:pPr>
    </w:p>
    <w:p w14:paraId="19C91ACE" w14:textId="77777777" w:rsidR="00A53346" w:rsidRPr="001354A1" w:rsidRDefault="00A53346" w:rsidP="00C50AF4">
      <w:pPr>
        <w:rPr>
          <w:rFonts w:eastAsiaTheme="majorEastAsia" w:cstheme="majorBidi"/>
          <w:b/>
          <w:color w:val="1F497D" w:themeColor="text2"/>
          <w:kern w:val="28"/>
          <w:sz w:val="8"/>
          <w:szCs w:val="8"/>
        </w:rPr>
      </w:pPr>
    </w:p>
    <w:p w14:paraId="0F18A12E" w14:textId="77777777" w:rsidR="00A53346" w:rsidRPr="001354A1" w:rsidRDefault="00A53346" w:rsidP="00C50AF4">
      <w:pPr>
        <w:rPr>
          <w:rFonts w:eastAsiaTheme="majorEastAsia" w:cstheme="majorBidi"/>
          <w:b/>
          <w:color w:val="1F497D" w:themeColor="text2"/>
          <w:kern w:val="28"/>
          <w:sz w:val="8"/>
          <w:szCs w:val="8"/>
        </w:rPr>
      </w:pPr>
    </w:p>
    <w:p w14:paraId="1A44E427" w14:textId="77777777" w:rsidR="00A53346" w:rsidRPr="001354A1" w:rsidRDefault="00A53346" w:rsidP="00C50AF4">
      <w:pPr>
        <w:rPr>
          <w:rFonts w:eastAsiaTheme="majorEastAsia" w:cstheme="majorBidi"/>
          <w:b/>
          <w:color w:val="1F497D" w:themeColor="text2"/>
          <w:kern w:val="28"/>
          <w:sz w:val="8"/>
          <w:szCs w:val="8"/>
        </w:rPr>
      </w:pPr>
    </w:p>
    <w:p w14:paraId="6FE059AF" w14:textId="6C0A6BB0" w:rsidR="005560B8" w:rsidRPr="001354A1" w:rsidRDefault="00A53346" w:rsidP="00C50AF4">
      <w:pPr>
        <w:spacing w:before="120"/>
        <w:rPr>
          <w:rFonts w:eastAsiaTheme="majorEastAsia" w:cstheme="majorBidi"/>
          <w:b/>
          <w:color w:val="002E6D"/>
          <w:kern w:val="28"/>
          <w:sz w:val="40"/>
          <w:szCs w:val="52"/>
        </w:rPr>
      </w:pPr>
      <w:r w:rsidRPr="001354A1">
        <w:rPr>
          <w:rFonts w:eastAsiaTheme="majorEastAsia" w:cstheme="majorBidi"/>
          <w:b/>
          <w:noProof/>
          <w:color w:val="1F497D" w:themeColor="text2"/>
          <w:kern w:val="28"/>
          <w:sz w:val="8"/>
          <w:szCs w:val="8"/>
        </w:rPr>
        <mc:AlternateContent>
          <mc:Choice Requires="wps">
            <w:drawing>
              <wp:anchor distT="0" distB="0" distL="114300" distR="114300" simplePos="0" relativeHeight="251660288" behindDoc="0" locked="0" layoutInCell="1" allowOverlap="1" wp14:anchorId="7420EE1F" wp14:editId="1A738C1D">
                <wp:simplePos x="0" y="0"/>
                <wp:positionH relativeFrom="column">
                  <wp:posOffset>-1212</wp:posOffset>
                </wp:positionH>
                <wp:positionV relativeFrom="paragraph">
                  <wp:posOffset>17145</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F03B93"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35pt" to="47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" strokecolor="#002e6d"/>
            </w:pict>
          </mc:Fallback>
        </mc:AlternateContent>
      </w:r>
      <w:r w:rsidR="00792727" w:rsidRPr="001354A1">
        <w:rPr>
          <w:rFonts w:eastAsiaTheme="majorEastAsia" w:cstheme="majorBidi"/>
          <w:b/>
          <w:color w:val="002E6D"/>
          <w:kern w:val="28"/>
          <w:sz w:val="40"/>
          <w:szCs w:val="52"/>
        </w:rPr>
        <w:t xml:space="preserve">Disaster Field Operations Center </w:t>
      </w:r>
      <w:r w:rsidR="00F53C45" w:rsidRPr="001354A1">
        <w:rPr>
          <w:rFonts w:eastAsiaTheme="majorEastAsia" w:cstheme="majorBidi"/>
          <w:b/>
          <w:color w:val="002E6D"/>
          <w:kern w:val="28"/>
          <w:sz w:val="40"/>
          <w:szCs w:val="52"/>
        </w:rPr>
        <w:t>West</w:t>
      </w:r>
      <w:r w:rsidR="005560B8" w:rsidRPr="001354A1">
        <w:rPr>
          <w:rFonts w:eastAsiaTheme="majorEastAsia" w:cstheme="majorBidi"/>
          <w:b/>
          <w:color w:val="002E6D"/>
          <w:kern w:val="28"/>
          <w:sz w:val="40"/>
          <w:szCs w:val="52"/>
        </w:rPr>
        <w:t xml:space="preserve"> </w:t>
      </w:r>
    </w:p>
    <w:p w14:paraId="37A00564" w14:textId="77777777" w:rsidR="005560B8" w:rsidRPr="001354A1" w:rsidRDefault="005560B8" w:rsidP="00C50AF4">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3223BC" w:rsidRPr="001354A1" w14:paraId="7338468D" w14:textId="77777777" w:rsidTr="00C73D69">
        <w:tc>
          <w:tcPr>
            <w:tcW w:w="3858" w:type="dxa"/>
          </w:tcPr>
          <w:p w14:paraId="5D5104E0" w14:textId="0E8D04AB" w:rsidR="003223BC" w:rsidRPr="001354A1" w:rsidRDefault="00E87472" w:rsidP="00C50AF4">
            <w:pPr>
              <w:rPr>
                <w:b/>
                <w:sz w:val="24"/>
              </w:rPr>
            </w:pPr>
            <w:proofErr w:type="spellStart"/>
            <w:r w:rsidRPr="001354A1">
              <w:rPr>
                <w:b/>
                <w:sz w:val="24"/>
              </w:rPr>
              <w:t>Fecha</w:t>
            </w:r>
            <w:proofErr w:type="spellEnd"/>
            <w:r w:rsidR="003223BC" w:rsidRPr="001354A1">
              <w:rPr>
                <w:b/>
                <w:sz w:val="24"/>
              </w:rPr>
              <w:t>:</w:t>
            </w:r>
            <w:r w:rsidR="003223BC" w:rsidRPr="001354A1">
              <w:rPr>
                <w:sz w:val="24"/>
              </w:rPr>
              <w:t xml:space="preserve"> </w:t>
            </w:r>
            <w:r w:rsidR="00D920F0" w:rsidRPr="001354A1">
              <w:rPr>
                <w:sz w:val="24"/>
              </w:rPr>
              <w:t xml:space="preserve"> </w:t>
            </w:r>
            <w:r w:rsidR="00617F72" w:rsidRPr="001354A1">
              <w:rPr>
                <w:sz w:val="24"/>
              </w:rPr>
              <w:t>27</w:t>
            </w:r>
            <w:r w:rsidR="00C65328" w:rsidRPr="001354A1">
              <w:rPr>
                <w:sz w:val="24"/>
              </w:rPr>
              <w:t xml:space="preserve"> de </w:t>
            </w:r>
            <w:proofErr w:type="spellStart"/>
            <w:r w:rsidR="00750E05" w:rsidRPr="001354A1">
              <w:rPr>
                <w:sz w:val="24"/>
              </w:rPr>
              <w:t>junio</w:t>
            </w:r>
            <w:proofErr w:type="spellEnd"/>
            <w:r w:rsidR="00C65328" w:rsidRPr="001354A1">
              <w:rPr>
                <w:sz w:val="24"/>
              </w:rPr>
              <w:t xml:space="preserve"> de 202</w:t>
            </w:r>
            <w:r w:rsidR="00750E05" w:rsidRPr="001354A1">
              <w:rPr>
                <w:sz w:val="24"/>
              </w:rPr>
              <w:t>4</w:t>
            </w:r>
          </w:p>
        </w:tc>
        <w:tc>
          <w:tcPr>
            <w:tcW w:w="5502" w:type="dxa"/>
          </w:tcPr>
          <w:p w14:paraId="0834F8C5" w14:textId="5E0BA69D" w:rsidR="003223BC" w:rsidRPr="001354A1" w:rsidRDefault="003223BC" w:rsidP="00C50AF4">
            <w:pPr>
              <w:rPr>
                <w:b/>
                <w:sz w:val="24"/>
                <w:lang w:val="es-MX"/>
              </w:rPr>
            </w:pPr>
            <w:r w:rsidRPr="001354A1">
              <w:rPr>
                <w:b/>
                <w:sz w:val="24"/>
                <w:lang w:val="es-MX"/>
              </w:rPr>
              <w:t>Contact</w:t>
            </w:r>
            <w:r w:rsidR="00E87472" w:rsidRPr="001354A1">
              <w:rPr>
                <w:b/>
                <w:sz w:val="24"/>
                <w:lang w:val="es-MX"/>
              </w:rPr>
              <w:t>o</w:t>
            </w:r>
            <w:r w:rsidR="00F35670" w:rsidRPr="001354A1">
              <w:rPr>
                <w:b/>
                <w:sz w:val="24"/>
                <w:lang w:val="es-MX"/>
              </w:rPr>
              <w:t xml:space="preserve"> para la Prensa</w:t>
            </w:r>
            <w:r w:rsidRPr="001354A1">
              <w:rPr>
                <w:b/>
                <w:sz w:val="24"/>
                <w:lang w:val="es-MX"/>
              </w:rPr>
              <w:t>:</w:t>
            </w:r>
            <w:r w:rsidRPr="001354A1">
              <w:rPr>
                <w:sz w:val="24"/>
                <w:lang w:val="es-MX"/>
              </w:rPr>
              <w:t xml:space="preserve">  </w:t>
            </w:r>
            <w:r w:rsidR="00DC0CA7" w:rsidRPr="001354A1">
              <w:rPr>
                <w:sz w:val="24"/>
                <w:lang w:val="es-MX"/>
              </w:rPr>
              <w:t>Corey D. Williams</w:t>
            </w:r>
            <w:r w:rsidR="000A0AEF" w:rsidRPr="001354A1">
              <w:rPr>
                <w:sz w:val="24"/>
                <w:lang w:val="es-MX"/>
              </w:rPr>
              <w:t>, (916)</w:t>
            </w:r>
            <w:r w:rsidR="00F35670" w:rsidRPr="001354A1">
              <w:rPr>
                <w:sz w:val="24"/>
                <w:lang w:val="es-MX"/>
              </w:rPr>
              <w:t> </w:t>
            </w:r>
            <w:r w:rsidR="000A0AEF" w:rsidRPr="001354A1">
              <w:rPr>
                <w:sz w:val="24"/>
                <w:lang w:val="es-MX"/>
              </w:rPr>
              <w:t xml:space="preserve">735-1500, </w:t>
            </w:r>
            <w:hyperlink r:id="rId9" w:history="1">
              <w:r w:rsidR="00DC0CA7" w:rsidRPr="001354A1">
                <w:rPr>
                  <w:rStyle w:val="Hyperlink"/>
                  <w:sz w:val="24"/>
                  <w:lang w:val="es-MX"/>
                </w:rPr>
                <w:t>Corey.Williams@sba.gov</w:t>
              </w:r>
            </w:hyperlink>
          </w:p>
        </w:tc>
      </w:tr>
      <w:tr w:rsidR="003223BC" w:rsidRPr="001354A1" w14:paraId="17EC8C6E" w14:textId="77777777" w:rsidTr="00C73D69">
        <w:tc>
          <w:tcPr>
            <w:tcW w:w="3858" w:type="dxa"/>
          </w:tcPr>
          <w:p w14:paraId="50F776C6" w14:textId="7750C6E0" w:rsidR="003223BC" w:rsidRPr="001354A1" w:rsidRDefault="00E87472" w:rsidP="00C50AF4">
            <w:pPr>
              <w:rPr>
                <w:b/>
                <w:sz w:val="24"/>
              </w:rPr>
            </w:pPr>
            <w:proofErr w:type="spellStart"/>
            <w:r w:rsidRPr="001354A1">
              <w:rPr>
                <w:b/>
                <w:sz w:val="24"/>
              </w:rPr>
              <w:t>Número</w:t>
            </w:r>
            <w:proofErr w:type="spellEnd"/>
            <w:r w:rsidR="003223BC" w:rsidRPr="001354A1">
              <w:rPr>
                <w:b/>
                <w:sz w:val="24"/>
              </w:rPr>
              <w:t>:</w:t>
            </w:r>
            <w:r w:rsidR="003223BC" w:rsidRPr="001354A1">
              <w:rPr>
                <w:sz w:val="24"/>
              </w:rPr>
              <w:t xml:space="preserve">  </w:t>
            </w:r>
            <w:r w:rsidR="00D17794" w:rsidRPr="001354A1">
              <w:rPr>
                <w:sz w:val="24"/>
              </w:rPr>
              <w:t>IA 20415-02</w:t>
            </w:r>
          </w:p>
        </w:tc>
        <w:tc>
          <w:tcPr>
            <w:tcW w:w="5502" w:type="dxa"/>
          </w:tcPr>
          <w:p w14:paraId="409464D1" w14:textId="50A5EBF7" w:rsidR="003223BC" w:rsidRPr="001354A1" w:rsidRDefault="00E87472" w:rsidP="00C50AF4">
            <w:pPr>
              <w:ind w:left="1008" w:hanging="1008"/>
              <w:rPr>
                <w:b/>
                <w:sz w:val="24"/>
                <w:lang w:val="es-MX"/>
              </w:rPr>
            </w:pPr>
            <w:r w:rsidRPr="001354A1">
              <w:rPr>
                <w:b/>
                <w:sz w:val="24"/>
                <w:lang w:val="es-MX"/>
              </w:rPr>
              <w:t>Síguenos en</w:t>
            </w:r>
            <w:r w:rsidR="003223BC" w:rsidRPr="001354A1">
              <w:rPr>
                <w:b/>
                <w:sz w:val="24"/>
                <w:lang w:val="es-MX"/>
              </w:rPr>
              <w:t xml:space="preserve"> </w:t>
            </w:r>
            <w:hyperlink r:id="rId10" w:history="1">
              <w:r w:rsidR="00E14012" w:rsidRPr="001354A1">
                <w:rPr>
                  <w:rFonts w:eastAsia="Times New Roman" w:cs="Times New Roman"/>
                  <w:bCs/>
                  <w:color w:val="0000FF"/>
                  <w:sz w:val="24"/>
                  <w:szCs w:val="24"/>
                  <w:u w:val="single"/>
                  <w:lang w:val="es-MX"/>
                </w:rPr>
                <w:t>X</w:t>
              </w:r>
            </w:hyperlink>
            <w:r w:rsidR="003223BC" w:rsidRPr="001354A1">
              <w:rPr>
                <w:rFonts w:eastAsia="Times New Roman" w:cs="Times New Roman"/>
                <w:bCs/>
                <w:sz w:val="24"/>
                <w:szCs w:val="24"/>
                <w:lang w:val="es-MX"/>
              </w:rPr>
              <w:t xml:space="preserve">, </w:t>
            </w:r>
            <w:hyperlink r:id="rId11" w:history="1">
              <w:r w:rsidR="003223BC" w:rsidRPr="001354A1">
                <w:rPr>
                  <w:rFonts w:eastAsia="Times New Roman" w:cs="Times New Roman"/>
                  <w:bCs/>
                  <w:color w:val="0000FF"/>
                  <w:sz w:val="24"/>
                  <w:szCs w:val="24"/>
                  <w:u w:val="single"/>
                  <w:lang w:val="es-MX"/>
                </w:rPr>
                <w:t>Facebook</w:t>
              </w:r>
            </w:hyperlink>
            <w:r w:rsidR="003223BC" w:rsidRPr="001354A1">
              <w:rPr>
                <w:rFonts w:eastAsia="Times New Roman" w:cs="Times New Roman"/>
                <w:bCs/>
                <w:sz w:val="24"/>
                <w:szCs w:val="24"/>
                <w:lang w:val="es-MX"/>
              </w:rPr>
              <w:t xml:space="preserve">, </w:t>
            </w:r>
            <w:hyperlink r:id="rId12" w:history="1">
              <w:r w:rsidR="003223BC" w:rsidRPr="001354A1">
                <w:rPr>
                  <w:rFonts w:eastAsia="Times New Roman" w:cs="Times New Roman"/>
                  <w:bCs/>
                  <w:color w:val="0000FF"/>
                  <w:sz w:val="24"/>
                  <w:szCs w:val="24"/>
                  <w:u w:val="single"/>
                  <w:lang w:val="es-MX"/>
                </w:rPr>
                <w:t>Blogs</w:t>
              </w:r>
            </w:hyperlink>
            <w:r w:rsidR="003223BC" w:rsidRPr="001354A1">
              <w:rPr>
                <w:rFonts w:eastAsia="Times New Roman" w:cs="Times New Roman"/>
                <w:bCs/>
                <w:color w:val="0000FF"/>
                <w:sz w:val="24"/>
                <w:szCs w:val="24"/>
                <w:lang w:val="es-MX"/>
              </w:rPr>
              <w:t xml:space="preserve"> </w:t>
            </w:r>
            <w:r w:rsidR="003223BC" w:rsidRPr="001354A1">
              <w:rPr>
                <w:rFonts w:eastAsia="Times New Roman" w:cs="Times New Roman"/>
                <w:bCs/>
                <w:sz w:val="24"/>
                <w:szCs w:val="24"/>
                <w:lang w:val="es-MX"/>
              </w:rPr>
              <w:t xml:space="preserve">&amp; </w:t>
            </w:r>
            <w:hyperlink r:id="rId13" w:history="1">
              <w:r w:rsidR="003223BC" w:rsidRPr="001354A1">
                <w:rPr>
                  <w:rStyle w:val="Hyperlink"/>
                  <w:rFonts w:eastAsia="Times New Roman" w:cs="Times New Roman"/>
                  <w:bCs/>
                  <w:sz w:val="24"/>
                  <w:szCs w:val="24"/>
                  <w:lang w:val="es-MX"/>
                </w:rPr>
                <w:t>Instagram</w:t>
              </w:r>
            </w:hyperlink>
          </w:p>
        </w:tc>
      </w:tr>
    </w:tbl>
    <w:p w14:paraId="45DC016C" w14:textId="77777777" w:rsidR="00C73D69" w:rsidRPr="001354A1" w:rsidRDefault="00C73D69" w:rsidP="00240FAB">
      <w:pPr>
        <w:pStyle w:val="Heading1"/>
        <w:rPr>
          <w:lang w:val="es-US"/>
        </w:rPr>
      </w:pPr>
    </w:p>
    <w:p w14:paraId="2A6A5D4F" w14:textId="3CE61812" w:rsidR="00C73D69" w:rsidRPr="001354A1" w:rsidRDefault="00C73D69" w:rsidP="00240FAB">
      <w:pPr>
        <w:pStyle w:val="Heading1"/>
        <w:rPr>
          <w:lang w:val="es-MX"/>
        </w:rPr>
      </w:pPr>
      <w:r w:rsidRPr="001354A1">
        <w:rPr>
          <w:lang w:val="es-US"/>
        </w:rPr>
        <w:t>La SBA Abrirá</w:t>
      </w:r>
      <w:r w:rsidR="00BF7036" w:rsidRPr="001354A1">
        <w:rPr>
          <w:lang w:val="es-US"/>
        </w:rPr>
        <w:t xml:space="preserve"> </w:t>
      </w:r>
      <w:r w:rsidRPr="001354A1">
        <w:rPr>
          <w:lang w:val="es-US"/>
        </w:rPr>
        <w:t xml:space="preserve">Centro de Recuperación para Negocios en </w:t>
      </w:r>
      <w:r w:rsidR="0050288A" w:rsidRPr="001354A1">
        <w:rPr>
          <w:lang w:val="es-US"/>
        </w:rPr>
        <w:t>Sioux</w:t>
      </w:r>
      <w:r w:rsidRPr="001354A1">
        <w:rPr>
          <w:lang w:val="es-US"/>
        </w:rPr>
        <w:t xml:space="preserve"> </w:t>
      </w:r>
      <w:r w:rsidR="00470A67" w:rsidRPr="001354A1">
        <w:rPr>
          <w:lang w:val="es-US"/>
        </w:rPr>
        <w:t xml:space="preserve">Center </w:t>
      </w:r>
      <w:r w:rsidR="0050288A" w:rsidRPr="001354A1">
        <w:rPr>
          <w:lang w:val="es-US"/>
        </w:rPr>
        <w:t>p</w:t>
      </w:r>
      <w:r w:rsidRPr="001354A1">
        <w:rPr>
          <w:lang w:val="es-US"/>
        </w:rPr>
        <w:t>ara Ayudar a </w:t>
      </w:r>
      <w:r w:rsidR="0050288A" w:rsidRPr="001354A1">
        <w:rPr>
          <w:lang w:val="es-US"/>
        </w:rPr>
        <w:t>l</w:t>
      </w:r>
      <w:r w:rsidRPr="001354A1">
        <w:rPr>
          <w:lang w:val="es-US"/>
        </w:rPr>
        <w:t xml:space="preserve">os Negocios Afectados por </w:t>
      </w:r>
      <w:r w:rsidR="00B52A52" w:rsidRPr="001354A1">
        <w:rPr>
          <w:lang w:val="es-US"/>
        </w:rPr>
        <w:t xml:space="preserve">las Severas Tormentas, Vientos en </w:t>
      </w:r>
      <w:r w:rsidR="00877F6B" w:rsidRPr="001354A1">
        <w:rPr>
          <w:lang w:val="es-US"/>
        </w:rPr>
        <w:t>Línea</w:t>
      </w:r>
      <w:r w:rsidR="00B52A52" w:rsidRPr="001354A1">
        <w:rPr>
          <w:lang w:val="es-US"/>
        </w:rPr>
        <w:t xml:space="preserve"> Recta y Tornados</w:t>
      </w:r>
    </w:p>
    <w:p w14:paraId="4D8A6BC0" w14:textId="77777777" w:rsidR="00C73D69" w:rsidRPr="001354A1" w:rsidRDefault="00C73D69" w:rsidP="00C73D69">
      <w:pPr>
        <w:rPr>
          <w:color w:val="1F497D" w:themeColor="text2"/>
          <w:lang w:val="es-MX"/>
        </w:rPr>
      </w:pPr>
    </w:p>
    <w:p w14:paraId="52548C9A" w14:textId="25C42785" w:rsidR="00C73D69" w:rsidRPr="001354A1" w:rsidRDefault="00C73D69" w:rsidP="00C73D69">
      <w:pPr>
        <w:autoSpaceDE w:val="0"/>
        <w:autoSpaceDN w:val="0"/>
        <w:rPr>
          <w:rFonts w:eastAsia="Times New Roman" w:cs="Times New Roman"/>
          <w:lang w:val="es-US"/>
        </w:rPr>
      </w:pPr>
      <w:r w:rsidRPr="001354A1">
        <w:rPr>
          <w:b/>
          <w:lang w:val="es-MX"/>
        </w:rPr>
        <w:t xml:space="preserve">SACRAMENTO, </w:t>
      </w:r>
      <w:proofErr w:type="spellStart"/>
      <w:r w:rsidRPr="001354A1">
        <w:rPr>
          <w:b/>
          <w:lang w:val="es-MX"/>
        </w:rPr>
        <w:t>Calif</w:t>
      </w:r>
      <w:proofErr w:type="spellEnd"/>
      <w:r w:rsidRPr="001354A1">
        <w:rPr>
          <w:b/>
          <w:lang w:val="es-MX"/>
        </w:rPr>
        <w:t>.</w:t>
      </w:r>
      <w:r w:rsidRPr="001354A1">
        <w:rPr>
          <w:lang w:val="es-MX"/>
        </w:rPr>
        <w:t xml:space="preserve"> – </w:t>
      </w:r>
      <w:r w:rsidRPr="001354A1">
        <w:rPr>
          <w:rFonts w:eastAsia="Times New Roman" w:cs="Times New Roman"/>
          <w:lang w:val="es-US"/>
        </w:rPr>
        <w:t>La Agencia Federal de Peque</w:t>
      </w:r>
      <w:r w:rsidRPr="001354A1">
        <w:rPr>
          <w:rFonts w:eastAsia="Times New Roman" w:cs="Times New Roman"/>
          <w:shd w:val="clear" w:color="auto" w:fill="FFFFFF"/>
          <w:lang w:val="es-US"/>
        </w:rPr>
        <w:t>ñ</w:t>
      </w:r>
      <w:r w:rsidRPr="001354A1">
        <w:rPr>
          <w:rFonts w:eastAsia="Times New Roman" w:cs="Times New Roman"/>
          <w:lang w:val="es-US"/>
        </w:rPr>
        <w:t>os Negocios (SBA, por sus siglas en inglés)</w:t>
      </w:r>
      <w:r w:rsidRPr="001354A1">
        <w:rPr>
          <w:rFonts w:eastAsia="Times New Roman" w:cs="Times New Roman"/>
          <w:lang w:val="es-ES"/>
        </w:rPr>
        <w:t xml:space="preserve"> anunció hoy la apertura de un </w:t>
      </w:r>
      <w:r w:rsidR="007E1787" w:rsidRPr="001354A1">
        <w:rPr>
          <w:rFonts w:eastAsia="Times New Roman" w:cs="Times New Roman"/>
          <w:lang w:val="es-ES"/>
        </w:rPr>
        <w:t>c</w:t>
      </w:r>
      <w:r w:rsidRPr="001354A1">
        <w:rPr>
          <w:rFonts w:eastAsia="Times New Roman" w:cs="Times New Roman"/>
          <w:lang w:val="es-ES"/>
        </w:rPr>
        <w:t xml:space="preserve">entro de </w:t>
      </w:r>
      <w:r w:rsidR="007E1787" w:rsidRPr="001354A1">
        <w:rPr>
          <w:rFonts w:eastAsia="Times New Roman" w:cs="Times New Roman"/>
          <w:lang w:val="es-ES"/>
        </w:rPr>
        <w:t>r</w:t>
      </w:r>
      <w:r w:rsidRPr="001354A1">
        <w:rPr>
          <w:rFonts w:eastAsia="Times New Roman" w:cs="Times New Roman"/>
          <w:lang w:val="es-ES"/>
        </w:rPr>
        <w:t xml:space="preserve">ecuperación para </w:t>
      </w:r>
      <w:r w:rsidR="007E1787" w:rsidRPr="001354A1">
        <w:rPr>
          <w:rFonts w:eastAsia="Times New Roman" w:cs="Times New Roman"/>
          <w:lang w:val="es-ES"/>
        </w:rPr>
        <w:t>n</w:t>
      </w:r>
      <w:r w:rsidRPr="001354A1">
        <w:rPr>
          <w:rFonts w:eastAsia="Times New Roman" w:cs="Times New Roman"/>
          <w:lang w:val="es-ES"/>
        </w:rPr>
        <w:t xml:space="preserve">egocios (BRC, por sus siglas en inglés) </w:t>
      </w:r>
      <w:r w:rsidR="002E7CCE" w:rsidRPr="001354A1">
        <w:rPr>
          <w:rFonts w:eastAsia="Times New Roman" w:cs="Times New Roman"/>
          <w:lang w:val="es-ES"/>
        </w:rPr>
        <w:t xml:space="preserve">de la SBA </w:t>
      </w:r>
      <w:r w:rsidR="0005682A" w:rsidRPr="001354A1">
        <w:rPr>
          <w:rFonts w:eastAsia="Times New Roman" w:cs="Times New Roman"/>
          <w:lang w:val="es-ES"/>
        </w:rPr>
        <w:t>en Sioux Center</w:t>
      </w:r>
      <w:r w:rsidR="001354A1" w:rsidRPr="001354A1">
        <w:rPr>
          <w:rFonts w:eastAsia="Times New Roman" w:cs="Times New Roman"/>
          <w:lang w:val="es-ES"/>
        </w:rPr>
        <w:t xml:space="preserve"> </w:t>
      </w:r>
      <w:r w:rsidRPr="001354A1">
        <w:rPr>
          <w:rFonts w:eastAsia="Times New Roman" w:cs="Times New Roman"/>
          <w:lang w:val="es-ES"/>
        </w:rPr>
        <w:t>e</w:t>
      </w:r>
      <w:r w:rsidR="00243D3E" w:rsidRPr="001354A1">
        <w:rPr>
          <w:rFonts w:eastAsia="Times New Roman" w:cs="Times New Roman"/>
          <w:lang w:val="es-ES"/>
        </w:rPr>
        <w:t xml:space="preserve">l viernes, 28 de junio </w:t>
      </w:r>
      <w:r w:rsidRPr="001354A1">
        <w:rPr>
          <w:rFonts w:eastAsia="Times New Roman" w:cs="Times New Roman"/>
          <w:lang w:val="es-ES"/>
        </w:rPr>
        <w:t xml:space="preserve">para ofrecer una amplia variedad de servicios a los negocios afectados por </w:t>
      </w:r>
      <w:r w:rsidR="0077018C" w:rsidRPr="001354A1">
        <w:rPr>
          <w:rFonts w:eastAsia="Times New Roman" w:cs="Times New Roman"/>
          <w:lang w:val="es-ES"/>
        </w:rPr>
        <w:t xml:space="preserve">las </w:t>
      </w:r>
      <w:r w:rsidR="0077018C" w:rsidRPr="001354A1">
        <w:rPr>
          <w:lang w:val="es-US"/>
        </w:rPr>
        <w:t>severas tormentas, vientos en línea recta y tornados</w:t>
      </w:r>
      <w:r w:rsidR="0077018C" w:rsidRPr="001354A1">
        <w:rPr>
          <w:rFonts w:eastAsia="Times New Roman" w:cs="Times New Roman"/>
          <w:lang w:val="es-ES"/>
        </w:rPr>
        <w:t xml:space="preserve"> </w:t>
      </w:r>
      <w:r w:rsidRPr="001354A1">
        <w:rPr>
          <w:rFonts w:eastAsia="Times New Roman" w:cs="Times New Roman"/>
          <w:lang w:val="es-ES"/>
        </w:rPr>
        <w:t>que comenzaron el</w:t>
      </w:r>
      <w:r w:rsidR="001354A1" w:rsidRPr="001354A1">
        <w:rPr>
          <w:rFonts w:eastAsia="Times New Roman" w:cs="Times New Roman"/>
          <w:lang w:val="es-ES"/>
        </w:rPr>
        <w:t> </w:t>
      </w:r>
      <w:r w:rsidR="008969A3" w:rsidRPr="001354A1">
        <w:rPr>
          <w:rFonts w:eastAsia="Times New Roman" w:cs="Times New Roman"/>
          <w:lang w:val="es-ES"/>
        </w:rPr>
        <w:t>16</w:t>
      </w:r>
      <w:r w:rsidR="001354A1" w:rsidRPr="001354A1">
        <w:rPr>
          <w:rFonts w:eastAsia="Times New Roman" w:cs="Times New Roman"/>
          <w:lang w:val="es-ES"/>
        </w:rPr>
        <w:t> </w:t>
      </w:r>
      <w:r w:rsidR="008969A3" w:rsidRPr="001354A1">
        <w:rPr>
          <w:rFonts w:eastAsia="Times New Roman" w:cs="Times New Roman"/>
          <w:lang w:val="es-ES"/>
        </w:rPr>
        <w:t>de junio.</w:t>
      </w:r>
    </w:p>
    <w:p w14:paraId="10A2C059" w14:textId="77777777" w:rsidR="00C73D69" w:rsidRPr="001354A1" w:rsidRDefault="00C73D69" w:rsidP="00C73D69">
      <w:pPr>
        <w:autoSpaceDE w:val="0"/>
        <w:autoSpaceDN w:val="0"/>
        <w:adjustRightInd w:val="0"/>
        <w:rPr>
          <w:rFonts w:eastAsia="Times New Roman" w:cs="Times New Roman"/>
          <w:lang w:val="es-US"/>
        </w:rPr>
      </w:pPr>
    </w:p>
    <w:p w14:paraId="4EB9C5FC" w14:textId="2563CD6F" w:rsidR="00C73D69" w:rsidRPr="001354A1" w:rsidRDefault="00C73D69" w:rsidP="00A058A2">
      <w:pPr>
        <w:rPr>
          <w:rFonts w:eastAsia="Times New Roman" w:cs="Times New Roman"/>
          <w:lang w:val="es-ES"/>
        </w:rPr>
      </w:pPr>
      <w:r w:rsidRPr="001354A1">
        <w:rPr>
          <w:rFonts w:eastAsia="Times New Roman" w:cs="Times New Roman"/>
          <w:lang w:val="es-US"/>
        </w:rPr>
        <w:t xml:space="preserve">“Debido a los severos daños en las propiedades y los daños económicos que sufrieron los negocios en el estado de </w:t>
      </w:r>
      <w:r w:rsidR="008969A3" w:rsidRPr="001354A1">
        <w:rPr>
          <w:rFonts w:eastAsia="Times New Roman" w:cs="Times New Roman"/>
          <w:lang w:val="es-ES"/>
        </w:rPr>
        <w:t>Iowa</w:t>
      </w:r>
      <w:r w:rsidRPr="001354A1">
        <w:rPr>
          <w:rFonts w:eastAsia="Times New Roman" w:cs="Times New Roman"/>
          <w:lang w:val="es-ES"/>
        </w:rPr>
        <w:t>,</w:t>
      </w:r>
      <w:r w:rsidRPr="001354A1">
        <w:rPr>
          <w:rFonts w:eastAsia="Times New Roman" w:cs="Times New Roman"/>
          <w:lang w:val="es-US"/>
        </w:rPr>
        <w:t xml:space="preserve"> queremos ofrecerles todos nuestros servicios para ayudarlos a recuperarse,” dijo </w:t>
      </w:r>
      <w:hyperlink r:id="rId14" w:history="1">
        <w:r w:rsidR="00950724" w:rsidRPr="001354A1">
          <w:rPr>
            <w:rStyle w:val="Hyperlink"/>
            <w:rFonts w:eastAsia="Times New Roman" w:cs="Times New Roman"/>
            <w:lang w:val="es-ES"/>
          </w:rPr>
          <w:t>Francisco Sánchez Jr.</w:t>
        </w:r>
      </w:hyperlink>
      <w:r w:rsidRPr="001354A1">
        <w:rPr>
          <w:rFonts w:eastAsia="Times New Roman" w:cs="Times New Roman"/>
          <w:lang w:val="es-US"/>
        </w:rPr>
        <w:t>, administrador asociado de la Oficina de Recuperación y Resiliencia ante Desastres (ODR&amp;R, por sus siglas en inglés) de la Agencia Federal de Pequeños Negocios. “</w:t>
      </w:r>
      <w:r w:rsidR="00D36AD3" w:rsidRPr="001354A1">
        <w:rPr>
          <w:rFonts w:eastAsia="Times New Roman" w:cs="Times New Roman"/>
          <w:lang w:val="es-US"/>
        </w:rPr>
        <w:t xml:space="preserve">El </w:t>
      </w:r>
      <w:r w:rsidRPr="001354A1">
        <w:rPr>
          <w:rFonts w:eastAsia="Times New Roman" w:cs="Times New Roman"/>
          <w:lang w:val="es-US"/>
        </w:rPr>
        <w:t>centro ofrecerá</w:t>
      </w:r>
      <w:r w:rsidR="00D36AD3" w:rsidRPr="001354A1">
        <w:rPr>
          <w:rFonts w:eastAsia="Times New Roman" w:cs="Times New Roman"/>
          <w:lang w:val="es-US"/>
        </w:rPr>
        <w:t xml:space="preserve"> </w:t>
      </w:r>
      <w:r w:rsidRPr="001354A1">
        <w:rPr>
          <w:rFonts w:eastAsia="Times New Roman" w:cs="Times New Roman"/>
          <w:lang w:val="es-US"/>
        </w:rPr>
        <w:t xml:space="preserve">un lugar único para que los negocios obtengan una variedad de ayuda especializada. Representantes de servicio al cliente de la SBA estarán disponibles para reunirse individualmente con cada propietario de negocios,” agregó. </w:t>
      </w:r>
      <w:r w:rsidR="00A058A2" w:rsidRPr="001354A1">
        <w:rPr>
          <w:rFonts w:eastAsia="Times New Roman" w:cs="Times New Roman"/>
          <w:lang w:val="es-ES"/>
        </w:rPr>
        <w:t>No es necesario hacer una cita</w:t>
      </w:r>
      <w:r w:rsidRPr="001354A1">
        <w:rPr>
          <w:rFonts w:eastAsia="Times New Roman" w:cs="Times New Roman"/>
          <w:lang w:val="es-US"/>
        </w:rPr>
        <w:t>. Todos los servicios son gratuitos. El centro se abrirá cómo se indica a continuación</w:t>
      </w:r>
      <w:r w:rsidR="00656624" w:rsidRPr="001354A1">
        <w:rPr>
          <w:rFonts w:eastAsia="Times New Roman" w:cs="Times New Roman"/>
          <w:lang w:val="es-US"/>
        </w:rPr>
        <w:t>.</w:t>
      </w:r>
    </w:p>
    <w:p w14:paraId="47ED4277" w14:textId="77777777" w:rsidR="00C73D69" w:rsidRPr="001354A1" w:rsidRDefault="00C73D69" w:rsidP="00C73D69">
      <w:pPr>
        <w:rPr>
          <w:lang w:val="es-MX"/>
        </w:rPr>
      </w:pPr>
    </w:p>
    <w:tbl>
      <w:tblPr>
        <w:tblW w:w="5000" w:type="pct"/>
        <w:jc w:val="center"/>
        <w:tblLook w:val="01E0" w:firstRow="1" w:lastRow="1" w:firstColumn="1" w:lastColumn="1" w:noHBand="0" w:noVBand="0"/>
      </w:tblPr>
      <w:tblGrid>
        <w:gridCol w:w="9360"/>
      </w:tblGrid>
      <w:tr w:rsidR="00C73D69" w:rsidRPr="001354A1" w14:paraId="7C74E2C8" w14:textId="77777777" w:rsidTr="00C73D69">
        <w:trPr>
          <w:cantSplit/>
          <w:jc w:val="center"/>
        </w:trPr>
        <w:tc>
          <w:tcPr>
            <w:tcW w:w="5000" w:type="pct"/>
            <w:hideMark/>
          </w:tcPr>
          <w:p w14:paraId="741BBAF9" w14:textId="3D254448" w:rsidR="00C73D69" w:rsidRPr="001354A1" w:rsidRDefault="00C73D69">
            <w:pPr>
              <w:spacing w:after="40"/>
              <w:jc w:val="center"/>
              <w:rPr>
                <w:rFonts w:eastAsia="Times New Roman" w:cs="Times New Roman"/>
                <w:b/>
                <w:szCs w:val="20"/>
                <w:u w:val="single"/>
                <w:lang w:val="es-MX"/>
              </w:rPr>
            </w:pPr>
            <w:r w:rsidRPr="001354A1">
              <w:rPr>
                <w:rFonts w:eastAsia="Times New Roman" w:cs="Times New Roman"/>
                <w:b/>
                <w:szCs w:val="20"/>
                <w:u w:val="single"/>
                <w:lang w:val="es-MX"/>
              </w:rPr>
              <w:t>CONDADO</w:t>
            </w:r>
            <w:r w:rsidR="00F306CA" w:rsidRPr="001354A1">
              <w:rPr>
                <w:rFonts w:eastAsia="Times New Roman" w:cs="Times New Roman"/>
                <w:b/>
                <w:szCs w:val="20"/>
                <w:u w:val="single"/>
                <w:lang w:val="es-MX"/>
              </w:rPr>
              <w:t xml:space="preserve"> DE SIOUX</w:t>
            </w:r>
          </w:p>
          <w:p w14:paraId="66E0EA4D" w14:textId="77777777" w:rsidR="00C73D69" w:rsidRPr="001354A1" w:rsidRDefault="00C73D69">
            <w:pPr>
              <w:jc w:val="center"/>
              <w:rPr>
                <w:rFonts w:eastAsia="Times New Roman" w:cs="Times New Roman"/>
                <w:szCs w:val="20"/>
                <w:lang w:val="es-MX"/>
              </w:rPr>
            </w:pPr>
            <w:r w:rsidRPr="001354A1">
              <w:rPr>
                <w:rFonts w:eastAsia="Times New Roman" w:cs="Times New Roman"/>
                <w:szCs w:val="20"/>
                <w:lang w:val="es-MX"/>
              </w:rPr>
              <w:t>Centro de Recuperación para Negocios</w:t>
            </w:r>
          </w:p>
          <w:p w14:paraId="61606909" w14:textId="3352D18B" w:rsidR="00F306CA" w:rsidRPr="001354A1" w:rsidRDefault="00F306CA" w:rsidP="00F306CA">
            <w:pPr>
              <w:jc w:val="center"/>
              <w:rPr>
                <w:szCs w:val="24"/>
                <w:lang w:val="es-ES"/>
              </w:rPr>
            </w:pPr>
            <w:r w:rsidRPr="001354A1">
              <w:rPr>
                <w:szCs w:val="24"/>
                <w:lang w:val="es-ES"/>
              </w:rPr>
              <w:t>Centre Mall (</w:t>
            </w:r>
            <w:r w:rsidR="00346A6A" w:rsidRPr="001354A1">
              <w:rPr>
                <w:szCs w:val="24"/>
                <w:lang w:val="es-ES"/>
              </w:rPr>
              <w:t>Espacio comercial desocupado</w:t>
            </w:r>
            <w:r w:rsidRPr="001354A1">
              <w:rPr>
                <w:szCs w:val="24"/>
                <w:lang w:val="es-ES"/>
              </w:rPr>
              <w:t>)</w:t>
            </w:r>
          </w:p>
          <w:p w14:paraId="4AAA6D76" w14:textId="7D295DBE" w:rsidR="00F306CA" w:rsidRPr="001354A1" w:rsidRDefault="00F306CA" w:rsidP="00F306CA">
            <w:pPr>
              <w:jc w:val="center"/>
              <w:rPr>
                <w:szCs w:val="24"/>
              </w:rPr>
            </w:pPr>
            <w:r w:rsidRPr="001354A1">
              <w:rPr>
                <w:szCs w:val="24"/>
              </w:rPr>
              <w:t>251 N</w:t>
            </w:r>
            <w:r w:rsidR="001354A1" w:rsidRPr="001354A1">
              <w:rPr>
                <w:szCs w:val="24"/>
              </w:rPr>
              <w:t>orth</w:t>
            </w:r>
            <w:r w:rsidRPr="001354A1">
              <w:rPr>
                <w:szCs w:val="24"/>
              </w:rPr>
              <w:t xml:space="preserve"> Main Ave</w:t>
            </w:r>
            <w:r w:rsidR="001354A1" w:rsidRPr="001354A1">
              <w:rPr>
                <w:szCs w:val="24"/>
              </w:rPr>
              <w:t>nue</w:t>
            </w:r>
            <w:r w:rsidRPr="001354A1">
              <w:rPr>
                <w:szCs w:val="24"/>
              </w:rPr>
              <w:t>, #212</w:t>
            </w:r>
          </w:p>
          <w:p w14:paraId="073636FD" w14:textId="77777777" w:rsidR="00F306CA" w:rsidRPr="001354A1" w:rsidRDefault="00F306CA" w:rsidP="00F306CA">
            <w:pPr>
              <w:jc w:val="center"/>
              <w:rPr>
                <w:szCs w:val="24"/>
              </w:rPr>
            </w:pPr>
            <w:r w:rsidRPr="001354A1">
              <w:rPr>
                <w:szCs w:val="24"/>
              </w:rPr>
              <w:t>Sioux Center, IA  51250</w:t>
            </w:r>
          </w:p>
          <w:p w14:paraId="3CAEB583" w14:textId="1F7293C3" w:rsidR="00C367E0" w:rsidRPr="001354A1" w:rsidRDefault="00C367E0" w:rsidP="00C367E0">
            <w:pPr>
              <w:spacing w:before="120"/>
              <w:jc w:val="center"/>
              <w:rPr>
                <w:rFonts w:eastAsia="Times New Roman" w:cs="Times New Roman"/>
                <w:b/>
                <w:szCs w:val="24"/>
                <w:lang w:val="es-ES"/>
              </w:rPr>
            </w:pPr>
            <w:r w:rsidRPr="001354A1">
              <w:rPr>
                <w:rFonts w:eastAsia="Times New Roman" w:cs="Times New Roman"/>
                <w:b/>
                <w:szCs w:val="24"/>
                <w:lang w:val="es-ES"/>
              </w:rPr>
              <w:t xml:space="preserve">Abrirá </w:t>
            </w:r>
            <w:r w:rsidR="003A5C9D" w:rsidRPr="001354A1">
              <w:rPr>
                <w:rFonts w:eastAsia="Times New Roman" w:cs="Times New Roman"/>
                <w:b/>
                <w:szCs w:val="24"/>
                <w:lang w:val="es-ES"/>
              </w:rPr>
              <w:t xml:space="preserve">el </w:t>
            </w:r>
            <w:r w:rsidR="00D36B2C" w:rsidRPr="001354A1">
              <w:rPr>
                <w:rFonts w:eastAsia="Times New Roman" w:cs="Times New Roman"/>
                <w:b/>
                <w:szCs w:val="24"/>
                <w:lang w:val="es-ES"/>
              </w:rPr>
              <w:t>v</w:t>
            </w:r>
            <w:r w:rsidR="003A5C9D" w:rsidRPr="001354A1">
              <w:rPr>
                <w:rFonts w:eastAsia="Times New Roman" w:cs="Times New Roman"/>
                <w:b/>
                <w:szCs w:val="24"/>
                <w:lang w:val="es-ES"/>
              </w:rPr>
              <w:t>iernes, 28 de junio a las 1 p.m.</w:t>
            </w:r>
          </w:p>
          <w:p w14:paraId="19424729" w14:textId="0011B9F9" w:rsidR="00C73D69" w:rsidRPr="001354A1" w:rsidRDefault="00D36B2C" w:rsidP="001354A1">
            <w:pPr>
              <w:spacing w:before="120" w:after="120"/>
              <w:jc w:val="center"/>
              <w:rPr>
                <w:rFonts w:eastAsia="Times New Roman" w:cs="Times New Roman"/>
              </w:rPr>
            </w:pPr>
            <w:r w:rsidRPr="001354A1">
              <w:rPr>
                <w:rFonts w:eastAsia="Times New Roman" w:cs="Times New Roman"/>
              </w:rPr>
              <w:t xml:space="preserve">Lunes a </w:t>
            </w:r>
            <w:proofErr w:type="spellStart"/>
            <w:r w:rsidR="0009526A" w:rsidRPr="001354A1">
              <w:rPr>
                <w:rFonts w:eastAsia="Times New Roman" w:cs="Times New Roman"/>
              </w:rPr>
              <w:t>v</w:t>
            </w:r>
            <w:r w:rsidRPr="001354A1">
              <w:rPr>
                <w:rFonts w:eastAsia="Times New Roman" w:cs="Times New Roman"/>
              </w:rPr>
              <w:t>iernes</w:t>
            </w:r>
            <w:proofErr w:type="spellEnd"/>
            <w:r w:rsidRPr="001354A1">
              <w:rPr>
                <w:rFonts w:eastAsia="Times New Roman" w:cs="Times New Roman"/>
              </w:rPr>
              <w:t>, 9 a.m. – 6 p.m.</w:t>
            </w:r>
          </w:p>
          <w:p w14:paraId="15526339" w14:textId="19843C99" w:rsidR="0009526A" w:rsidRPr="001354A1" w:rsidRDefault="0009526A" w:rsidP="001354A1">
            <w:pPr>
              <w:spacing w:before="120" w:after="120"/>
              <w:jc w:val="center"/>
              <w:rPr>
                <w:rFonts w:eastAsia="Times New Roman" w:cs="Times New Roman"/>
                <w:iCs/>
              </w:rPr>
            </w:pPr>
            <w:proofErr w:type="spellStart"/>
            <w:r w:rsidRPr="001354A1">
              <w:rPr>
                <w:rFonts w:eastAsia="Times New Roman" w:cs="Times New Roman"/>
                <w:iCs/>
              </w:rPr>
              <w:t>Sábados</w:t>
            </w:r>
            <w:proofErr w:type="spellEnd"/>
            <w:r w:rsidRPr="001354A1">
              <w:rPr>
                <w:rFonts w:eastAsia="Times New Roman" w:cs="Times New Roman"/>
                <w:iCs/>
              </w:rPr>
              <w:t>, 9 a.m. – 1 p.m.</w:t>
            </w:r>
          </w:p>
          <w:p w14:paraId="1EB0B74E" w14:textId="6FD1718B" w:rsidR="00C73D69" w:rsidRPr="001354A1" w:rsidRDefault="00C36CB6">
            <w:pPr>
              <w:spacing w:before="120"/>
              <w:jc w:val="center"/>
              <w:rPr>
                <w:rFonts w:eastAsia="Times New Roman" w:cs="Times New Roman"/>
                <w:b/>
                <w:bCs/>
                <w:i/>
                <w:szCs w:val="24"/>
                <w:lang w:val="es-MX"/>
              </w:rPr>
            </w:pPr>
            <w:r w:rsidRPr="001354A1">
              <w:rPr>
                <w:rFonts w:eastAsia="Times New Roman" w:cs="Times New Roman"/>
                <w:b/>
                <w:bCs/>
                <w:i/>
                <w:szCs w:val="24"/>
                <w:lang w:val="es-MX"/>
              </w:rPr>
              <w:t>Cerrado el jueves, 4 de julio por el Día de la Independencia</w:t>
            </w:r>
          </w:p>
        </w:tc>
      </w:tr>
    </w:tbl>
    <w:p w14:paraId="18041068" w14:textId="77777777" w:rsidR="001C1117" w:rsidRPr="001354A1" w:rsidRDefault="001C1117" w:rsidP="00C73D69">
      <w:pPr>
        <w:autoSpaceDE w:val="0"/>
        <w:autoSpaceDN w:val="0"/>
        <w:adjustRightInd w:val="0"/>
        <w:rPr>
          <w:rFonts w:eastAsia="Times New Roman" w:cs="Times New Roman"/>
          <w:lang w:val="es-US"/>
        </w:rPr>
      </w:pPr>
    </w:p>
    <w:p w14:paraId="2B2CFC62" w14:textId="3146CAF0" w:rsidR="00C73D69" w:rsidRPr="001354A1" w:rsidRDefault="001C1117" w:rsidP="00C73D69">
      <w:pPr>
        <w:autoSpaceDE w:val="0"/>
        <w:autoSpaceDN w:val="0"/>
        <w:adjustRightInd w:val="0"/>
        <w:rPr>
          <w:rFonts w:eastAsia="Times New Roman" w:cs="Times New Roman"/>
          <w:lang w:val="es-US"/>
        </w:rPr>
      </w:pPr>
      <w:r w:rsidRPr="001354A1">
        <w:rPr>
          <w:rFonts w:eastAsia="Times New Roman" w:cs="Times New Roman"/>
          <w:lang w:val="es-US"/>
        </w:rPr>
        <w:t xml:space="preserve">Según la </w:t>
      </w:r>
      <w:proofErr w:type="gramStart"/>
      <w:r w:rsidR="00807BA0" w:rsidRPr="001354A1">
        <w:rPr>
          <w:rFonts w:eastAsia="Times New Roman" w:cs="Times New Roman"/>
          <w:lang w:val="es-US"/>
        </w:rPr>
        <w:t>D</w:t>
      </w:r>
      <w:r w:rsidRPr="001354A1">
        <w:rPr>
          <w:rFonts w:eastAsia="Times New Roman" w:cs="Times New Roman"/>
          <w:lang w:val="es-US"/>
        </w:rPr>
        <w:t>irectora</w:t>
      </w:r>
      <w:proofErr w:type="gramEnd"/>
      <w:r w:rsidRPr="001354A1">
        <w:rPr>
          <w:rFonts w:eastAsia="Times New Roman" w:cs="Times New Roman"/>
          <w:lang w:val="es-US"/>
        </w:rPr>
        <w:t xml:space="preserve"> </w:t>
      </w:r>
      <w:r w:rsidR="00807BA0" w:rsidRPr="001354A1">
        <w:rPr>
          <w:rFonts w:eastAsia="Times New Roman" w:cs="Times New Roman"/>
          <w:lang w:val="es-US"/>
        </w:rPr>
        <w:t>E</w:t>
      </w:r>
      <w:r w:rsidRPr="001354A1">
        <w:rPr>
          <w:rFonts w:eastAsia="Times New Roman" w:cs="Times New Roman"/>
          <w:lang w:val="es-US"/>
        </w:rPr>
        <w:t xml:space="preserve">statal del </w:t>
      </w:r>
      <w:r w:rsidR="00A50425" w:rsidRPr="001354A1">
        <w:rPr>
          <w:rFonts w:eastAsia="Times New Roman" w:cs="Times New Roman"/>
          <w:lang w:val="es-US"/>
        </w:rPr>
        <w:t>Centro de Desarrollo de Pequeñas Empresas (SBDC, por sus siglas en inglés)</w:t>
      </w:r>
      <w:r w:rsidRPr="001354A1">
        <w:rPr>
          <w:rFonts w:eastAsia="Times New Roman" w:cs="Times New Roman"/>
          <w:lang w:val="es-US"/>
        </w:rPr>
        <w:t xml:space="preserve"> de Iowa, Lisa </w:t>
      </w:r>
      <w:proofErr w:type="spellStart"/>
      <w:r w:rsidRPr="001354A1">
        <w:rPr>
          <w:rFonts w:eastAsia="Times New Roman" w:cs="Times New Roman"/>
          <w:lang w:val="es-US"/>
        </w:rPr>
        <w:t>Shimkat</w:t>
      </w:r>
      <w:proofErr w:type="spellEnd"/>
      <w:r w:rsidRPr="001354A1">
        <w:rPr>
          <w:rFonts w:eastAsia="Times New Roman" w:cs="Times New Roman"/>
          <w:lang w:val="es-US"/>
        </w:rPr>
        <w:t>, los asesores empresariales del SBDC proporcionarán asistencia empresarial a los clientes en una amplia variedad de asuntos diseñados para ayudar a los</w:t>
      </w:r>
      <w:r w:rsidR="009755E7" w:rsidRPr="001354A1">
        <w:rPr>
          <w:rFonts w:eastAsia="Times New Roman" w:cs="Times New Roman"/>
          <w:lang w:val="es-US"/>
        </w:rPr>
        <w:t xml:space="preserve"> dueños de pequeños negocios </w:t>
      </w:r>
      <w:r w:rsidRPr="001354A1">
        <w:rPr>
          <w:rFonts w:eastAsia="Times New Roman" w:cs="Times New Roman"/>
          <w:lang w:val="es-US"/>
        </w:rPr>
        <w:t>a restablecer sus operaciones, superar los efectos del desastre y planificar su futuro. Los servicios incluyen la evaluación de las necesidades de capital circulante d</w:t>
      </w:r>
      <w:r w:rsidR="009755E7" w:rsidRPr="001354A1">
        <w:rPr>
          <w:rFonts w:eastAsia="Times New Roman" w:cs="Times New Roman"/>
          <w:lang w:val="es-US"/>
        </w:rPr>
        <w:t>el negocio</w:t>
      </w:r>
      <w:r w:rsidRPr="001354A1">
        <w:rPr>
          <w:rFonts w:eastAsia="Times New Roman" w:cs="Times New Roman"/>
          <w:lang w:val="es-US"/>
        </w:rPr>
        <w:t>, la evaluación de la solidez d</w:t>
      </w:r>
      <w:r w:rsidR="009755E7" w:rsidRPr="001354A1">
        <w:rPr>
          <w:rFonts w:eastAsia="Times New Roman" w:cs="Times New Roman"/>
          <w:lang w:val="es-US"/>
        </w:rPr>
        <w:t>el negocio</w:t>
      </w:r>
      <w:r w:rsidRPr="001354A1">
        <w:rPr>
          <w:rFonts w:eastAsia="Times New Roman" w:cs="Times New Roman"/>
          <w:lang w:val="es-US"/>
        </w:rPr>
        <w:t xml:space="preserve">, las proyecciones de flujo de caja y, lo que es más importante, </w:t>
      </w:r>
      <w:r w:rsidRPr="001354A1">
        <w:rPr>
          <w:rFonts w:eastAsia="Times New Roman" w:cs="Times New Roman"/>
          <w:lang w:val="es-US"/>
        </w:rPr>
        <w:lastRenderedPageBreak/>
        <w:t xml:space="preserve">una revisión de las opciones con el </w:t>
      </w:r>
      <w:r w:rsidR="009755E7" w:rsidRPr="001354A1">
        <w:rPr>
          <w:rFonts w:eastAsia="Times New Roman" w:cs="Times New Roman"/>
          <w:lang w:val="es-US"/>
        </w:rPr>
        <w:t xml:space="preserve">dueño del </w:t>
      </w:r>
      <w:r w:rsidR="006E2228" w:rsidRPr="001354A1">
        <w:rPr>
          <w:rFonts w:eastAsia="Times New Roman" w:cs="Times New Roman"/>
          <w:lang w:val="es-US"/>
        </w:rPr>
        <w:t>negocio</w:t>
      </w:r>
      <w:r w:rsidRPr="001354A1">
        <w:rPr>
          <w:rFonts w:eastAsia="Times New Roman" w:cs="Times New Roman"/>
          <w:lang w:val="es-US"/>
        </w:rPr>
        <w:t xml:space="preserve"> para ayudarle a evaluar sus alternativas y tomar decisiones adecuadas a su situación.</w:t>
      </w:r>
    </w:p>
    <w:p w14:paraId="6BFB0CD0" w14:textId="77777777" w:rsidR="001C1117" w:rsidRPr="001354A1" w:rsidRDefault="001C1117" w:rsidP="00C73D69">
      <w:pPr>
        <w:autoSpaceDE w:val="0"/>
        <w:autoSpaceDN w:val="0"/>
        <w:adjustRightInd w:val="0"/>
        <w:rPr>
          <w:rFonts w:eastAsia="Times New Roman" w:cs="Times New Roman"/>
          <w:lang w:val="es-US"/>
        </w:rPr>
      </w:pPr>
    </w:p>
    <w:p w14:paraId="77DAFA77" w14:textId="2B07DDB8" w:rsidR="00C73D69" w:rsidRPr="001354A1" w:rsidRDefault="002E7CCE" w:rsidP="00C73D69">
      <w:pPr>
        <w:autoSpaceDE w:val="0"/>
        <w:autoSpaceDN w:val="0"/>
        <w:adjustRightInd w:val="0"/>
        <w:rPr>
          <w:rFonts w:eastAsia="Times New Roman" w:cs="Times New Roman"/>
          <w:lang w:val="es-US"/>
        </w:rPr>
      </w:pPr>
      <w:r w:rsidRPr="001354A1">
        <w:rPr>
          <w:rFonts w:eastAsia="Times New Roman" w:cs="Times New Roman"/>
          <w:lang w:val="es-US"/>
        </w:rPr>
        <w:t>N</w:t>
      </w:r>
      <w:r w:rsidR="00C73D69" w:rsidRPr="001354A1">
        <w:rPr>
          <w:rFonts w:eastAsia="Times New Roman" w:cs="Times New Roman"/>
          <w:lang w:val="es-US"/>
        </w:rPr>
        <w:t>egocios de cualquier tama</w:t>
      </w:r>
      <w:r w:rsidR="00C73D69" w:rsidRPr="001354A1">
        <w:rPr>
          <w:rFonts w:eastAsia="Times New Roman" w:cs="Times New Roman"/>
          <w:shd w:val="clear" w:color="auto" w:fill="FFFFFF"/>
          <w:lang w:val="es-US"/>
        </w:rPr>
        <w:t>ñ</w:t>
      </w:r>
      <w:r w:rsidR="00C73D69" w:rsidRPr="001354A1">
        <w:rPr>
          <w:rFonts w:eastAsia="Times New Roman" w:cs="Times New Roman"/>
          <w:lang w:val="es-US"/>
        </w:rPr>
        <w:t>o y las organizaciones privadas sin fines de lucro pueden obtener un préstamo de hasta</w:t>
      </w:r>
      <w:r w:rsidR="007E1787" w:rsidRPr="001354A1">
        <w:rPr>
          <w:rFonts w:eastAsia="Times New Roman" w:cs="Times New Roman"/>
          <w:lang w:val="es-US"/>
        </w:rPr>
        <w:t xml:space="preserve"> de</w:t>
      </w:r>
      <w:r w:rsidR="00C73D69" w:rsidRPr="001354A1">
        <w:rPr>
          <w:rFonts w:eastAsia="Times New Roman" w:cs="Times New Roman"/>
          <w:lang w:val="es-US"/>
        </w:rPr>
        <w:t xml:space="preserve"> $2 millones</w:t>
      </w:r>
      <w:r w:rsidR="00C367E0" w:rsidRPr="001354A1">
        <w:rPr>
          <w:rFonts w:eastAsia="Times New Roman" w:cs="Times New Roman"/>
          <w:lang w:val="es-US"/>
        </w:rPr>
        <w:t xml:space="preserve"> de dólares</w:t>
      </w:r>
      <w:r w:rsidR="00C73D69" w:rsidRPr="001354A1">
        <w:rPr>
          <w:rFonts w:eastAsia="Times New Roman" w:cs="Times New Roman"/>
          <w:lang w:val="es-US"/>
        </w:rPr>
        <w:t xml:space="preserve"> para reparar o reemplazar bienes inmuebles, maquinarias y equipos, inventario, y otros activos comerciales da</w:t>
      </w:r>
      <w:r w:rsidR="00C73D69" w:rsidRPr="001354A1">
        <w:rPr>
          <w:rFonts w:eastAsia="Times New Roman" w:cs="Times New Roman"/>
          <w:shd w:val="clear" w:color="auto" w:fill="FFFFFF"/>
          <w:lang w:val="es-US"/>
        </w:rPr>
        <w:t>ñ</w:t>
      </w:r>
      <w:r w:rsidR="00C73D69" w:rsidRPr="001354A1">
        <w:rPr>
          <w:rFonts w:eastAsia="Times New Roman" w:cs="Times New Roman"/>
          <w:lang w:val="es-US"/>
        </w:rPr>
        <w:t>ados o destruidos. Estos préstamos cubren pérdidas que no están totalmente cubiertas por seguros u otras compensaciones.</w:t>
      </w:r>
    </w:p>
    <w:p w14:paraId="26C79048" w14:textId="77777777" w:rsidR="00C73D69" w:rsidRPr="001354A1" w:rsidRDefault="00C73D69" w:rsidP="00C73D69">
      <w:pPr>
        <w:autoSpaceDE w:val="0"/>
        <w:autoSpaceDN w:val="0"/>
        <w:adjustRightInd w:val="0"/>
        <w:rPr>
          <w:rFonts w:eastAsia="Times New Roman" w:cs="Times New Roman"/>
          <w:lang w:val="es-US"/>
        </w:rPr>
      </w:pPr>
    </w:p>
    <w:p w14:paraId="50F6E71B" w14:textId="40B14D71" w:rsidR="00C73D69" w:rsidRPr="001354A1" w:rsidRDefault="00C73D69" w:rsidP="00C73D69">
      <w:pPr>
        <w:autoSpaceDE w:val="0"/>
        <w:autoSpaceDN w:val="0"/>
        <w:adjustRightInd w:val="0"/>
        <w:rPr>
          <w:rFonts w:eastAsia="Times New Roman" w:cs="Times New Roman"/>
          <w:lang w:val="es-US"/>
        </w:rPr>
      </w:pPr>
      <w:r w:rsidRPr="001354A1">
        <w:rPr>
          <w:rFonts w:eastAsia="Times New Roman" w:cs="Times New Roman"/>
          <w:lang w:val="es-US"/>
        </w:rPr>
        <w:t xml:space="preserve">Para los pequeños negocios, las pequeñas cooperativas agrícolas, los pequeños negocios involucrados en acuacultura, y para la mayoría de las organizaciones privadas sin fines de lucro de todos tamaños, la SBA ofrece </w:t>
      </w:r>
      <w:r w:rsidR="007E1787" w:rsidRPr="001354A1">
        <w:rPr>
          <w:rFonts w:eastAsia="Times New Roman" w:cs="Times New Roman"/>
          <w:lang w:val="es-US"/>
        </w:rPr>
        <w:t>p</w:t>
      </w:r>
      <w:r w:rsidRPr="001354A1">
        <w:rPr>
          <w:rFonts w:eastAsia="Times New Roman" w:cs="Times New Roman"/>
          <w:lang w:val="es-US"/>
        </w:rPr>
        <w:t>réstamos de</w:t>
      </w:r>
      <w:r w:rsidR="00C367E0" w:rsidRPr="001354A1">
        <w:rPr>
          <w:rFonts w:eastAsia="Times New Roman" w:cs="Times New Roman"/>
          <w:lang w:val="es-US"/>
        </w:rPr>
        <w:t xml:space="preserve"> </w:t>
      </w:r>
      <w:r w:rsidR="007E1787" w:rsidRPr="001354A1">
        <w:rPr>
          <w:rFonts w:eastAsia="Times New Roman" w:cs="Times New Roman"/>
          <w:lang w:val="es-US"/>
        </w:rPr>
        <w:t>d</w:t>
      </w:r>
      <w:r w:rsidRPr="001354A1">
        <w:rPr>
          <w:rFonts w:eastAsia="Times New Roman" w:cs="Times New Roman"/>
          <w:lang w:val="es-US"/>
        </w:rPr>
        <w:t xml:space="preserve">esastre </w:t>
      </w:r>
      <w:r w:rsidR="007E1787" w:rsidRPr="001354A1">
        <w:rPr>
          <w:rFonts w:eastAsia="Times New Roman" w:cs="Times New Roman"/>
          <w:lang w:val="es-US"/>
        </w:rPr>
        <w:t>p</w:t>
      </w:r>
      <w:r w:rsidRPr="001354A1">
        <w:rPr>
          <w:rFonts w:eastAsia="Times New Roman" w:cs="Times New Roman"/>
          <w:lang w:val="es-US"/>
        </w:rPr>
        <w:t xml:space="preserve">or </w:t>
      </w:r>
      <w:r w:rsidR="007E1787" w:rsidRPr="001354A1">
        <w:rPr>
          <w:rFonts w:eastAsia="Times New Roman" w:cs="Times New Roman"/>
          <w:lang w:val="es-US"/>
        </w:rPr>
        <w:t>d</w:t>
      </w:r>
      <w:r w:rsidRPr="001354A1">
        <w:rPr>
          <w:rFonts w:eastAsia="Times New Roman" w:cs="Times New Roman"/>
          <w:lang w:val="es-US"/>
        </w:rPr>
        <w:t xml:space="preserve">años </w:t>
      </w:r>
      <w:r w:rsidR="007E1787" w:rsidRPr="001354A1">
        <w:rPr>
          <w:rFonts w:eastAsia="Times New Roman" w:cs="Times New Roman"/>
          <w:lang w:val="es-US"/>
        </w:rPr>
        <w:t>e</w:t>
      </w:r>
      <w:r w:rsidRPr="001354A1">
        <w:rPr>
          <w:rFonts w:eastAsia="Times New Roman" w:cs="Times New Roman"/>
          <w:lang w:val="es-US"/>
        </w:rPr>
        <w:t xml:space="preserve">conómicos (EIDL, por sus siglas en inglés) para ayudar a cubrir las necesidades de capital circulante causadas por el desastre. La asistencia por daños económicos está disponible independientemente de si el negocio </w:t>
      </w:r>
      <w:r w:rsidR="00A17454" w:rsidRPr="001354A1">
        <w:rPr>
          <w:rFonts w:eastAsia="Times New Roman" w:cs="Times New Roman"/>
          <w:lang w:val="es-US"/>
        </w:rPr>
        <w:t>sufrió</w:t>
      </w:r>
      <w:r w:rsidRPr="001354A1">
        <w:rPr>
          <w:rFonts w:eastAsia="Times New Roman" w:cs="Times New Roman"/>
          <w:lang w:val="es-US"/>
        </w:rPr>
        <w:t xml:space="preserve"> algún daño f</w:t>
      </w:r>
      <w:r w:rsidRPr="001354A1">
        <w:rPr>
          <w:rFonts w:eastAsia="Times New Roman" w:cs="Times New Roman"/>
          <w:shd w:val="clear" w:color="auto" w:fill="FFFFFF"/>
          <w:lang w:val="es-US"/>
        </w:rPr>
        <w:t>í</w:t>
      </w:r>
      <w:r w:rsidRPr="001354A1">
        <w:rPr>
          <w:rFonts w:eastAsia="Times New Roman" w:cs="Times New Roman"/>
          <w:lang w:val="es-US"/>
        </w:rPr>
        <w:t>sico en la propiedad.</w:t>
      </w:r>
    </w:p>
    <w:p w14:paraId="2B0CE58E" w14:textId="77777777" w:rsidR="00C73D69" w:rsidRPr="001354A1" w:rsidRDefault="00C73D69" w:rsidP="00C73D69">
      <w:pPr>
        <w:autoSpaceDE w:val="0"/>
        <w:autoSpaceDN w:val="0"/>
        <w:adjustRightInd w:val="0"/>
        <w:rPr>
          <w:rFonts w:eastAsia="Times New Roman" w:cs="Times New Roman"/>
          <w:lang w:val="es-US"/>
        </w:rPr>
      </w:pPr>
    </w:p>
    <w:p w14:paraId="0C19E852" w14:textId="38691DF3" w:rsidR="00497A65" w:rsidRPr="001354A1" w:rsidRDefault="00497A65" w:rsidP="00497A65">
      <w:pPr>
        <w:rPr>
          <w:rFonts w:eastAsia="Times New Roman" w:cs="Times New Roman"/>
          <w:lang w:val="es-US"/>
        </w:rPr>
      </w:pPr>
      <w:r w:rsidRPr="001354A1">
        <w:rPr>
          <w:rFonts w:eastAsia="Times New Roman" w:cs="Times New Roman"/>
          <w:lang w:val="es-MX"/>
        </w:rPr>
        <w:t xml:space="preserve">Las tasas de interés de los préstamos pueden ser tan bajas como </w:t>
      </w:r>
      <w:r w:rsidR="00C96E03" w:rsidRPr="001354A1">
        <w:rPr>
          <w:rFonts w:eastAsia="Times New Roman" w:cs="Times New Roman"/>
          <w:kern w:val="24"/>
          <w:lang w:val="es-MX"/>
        </w:rPr>
        <w:t>4</w:t>
      </w:r>
      <w:r w:rsidRPr="001354A1">
        <w:rPr>
          <w:rFonts w:eastAsia="Times New Roman" w:cs="Times New Roman"/>
          <w:kern w:val="24"/>
          <w:lang w:val="es-MX"/>
        </w:rPr>
        <w:t> por ciento</w:t>
      </w:r>
      <w:r w:rsidRPr="001354A1">
        <w:rPr>
          <w:rFonts w:eastAsia="Times New Roman" w:cs="Times New Roman"/>
          <w:lang w:val="es-MX"/>
        </w:rPr>
        <w:t xml:space="preserve"> para negocios, </w:t>
      </w:r>
      <w:r w:rsidR="00682ED0" w:rsidRPr="001354A1">
        <w:rPr>
          <w:rFonts w:eastAsia="Times New Roman" w:cs="Times New Roman"/>
          <w:lang w:val="es-MX"/>
        </w:rPr>
        <w:t>3.25</w:t>
      </w:r>
      <w:r w:rsidRPr="001354A1">
        <w:rPr>
          <w:rFonts w:eastAsia="Times New Roman" w:cs="Times New Roman"/>
          <w:lang w:val="es-MX"/>
        </w:rPr>
        <w:t xml:space="preserve"> por ciento para organizaciones privadas sin fines de lucro y </w:t>
      </w:r>
      <w:r w:rsidR="00682ED0" w:rsidRPr="001354A1">
        <w:rPr>
          <w:rFonts w:eastAsia="Times New Roman" w:cs="Times New Roman"/>
          <w:lang w:val="es-MX"/>
        </w:rPr>
        <w:t>2.688</w:t>
      </w:r>
      <w:r w:rsidRPr="001354A1">
        <w:rPr>
          <w:rFonts w:eastAsia="Times New Roman" w:cs="Times New Roman"/>
          <w:lang w:val="es-MX"/>
        </w:rPr>
        <w:t xml:space="preserve"> ciento para propietarios de vivienda e inquilinos por plazos hasta de 30 años. </w:t>
      </w:r>
      <w:r w:rsidRPr="001354A1">
        <w:rPr>
          <w:rFonts w:eastAsia="Times New Roman" w:cs="Times New Roman"/>
          <w:lang w:val="es-US"/>
        </w:rPr>
        <w:t>Los montos y términos de los préstamos los establece la SBA y se basan en las condiciones financieras de cada solicitante.</w:t>
      </w:r>
    </w:p>
    <w:p w14:paraId="5B69FCF3" w14:textId="77777777" w:rsidR="00497A65" w:rsidRPr="001354A1" w:rsidRDefault="00497A65" w:rsidP="00C73D69">
      <w:pPr>
        <w:autoSpaceDE w:val="0"/>
        <w:autoSpaceDN w:val="0"/>
        <w:adjustRightInd w:val="0"/>
        <w:rPr>
          <w:rFonts w:eastAsia="Times New Roman" w:cs="Times New Roman"/>
          <w:lang w:val="es-US"/>
        </w:rPr>
      </w:pPr>
    </w:p>
    <w:p w14:paraId="28CF3DE5" w14:textId="39EA91DE" w:rsidR="00C73D69" w:rsidRPr="001354A1" w:rsidRDefault="00C73D69" w:rsidP="00C73D69">
      <w:pPr>
        <w:rPr>
          <w:rFonts w:eastAsia="Times New Roman" w:cs="Times New Roman"/>
          <w:lang w:val="es-US"/>
        </w:rPr>
      </w:pPr>
      <w:r w:rsidRPr="001354A1">
        <w:rPr>
          <w:rFonts w:eastAsia="Times New Roman" w:cs="Times New Roman"/>
          <w:lang w:val="es-US"/>
        </w:rPr>
        <w:t>Los intereses no comienzan a acumularse hasta 12 meses después de la fecha del desembolso inicial del préstamo para desastre. El pago del préstamo para desastre de la SBA comienza 12 meses después de la fecha del desembolso inicial.</w:t>
      </w:r>
    </w:p>
    <w:p w14:paraId="318654B5" w14:textId="77777777" w:rsidR="00C73D69" w:rsidRPr="001354A1" w:rsidRDefault="00C73D69" w:rsidP="00C73D69">
      <w:pPr>
        <w:autoSpaceDE w:val="0"/>
        <w:autoSpaceDN w:val="0"/>
        <w:adjustRightInd w:val="0"/>
        <w:rPr>
          <w:rFonts w:eastAsia="Times New Roman" w:cs="Times New Roman"/>
          <w:lang w:val="es-US"/>
        </w:rPr>
      </w:pPr>
    </w:p>
    <w:p w14:paraId="096C676B" w14:textId="04D95D6D" w:rsidR="00C73D69" w:rsidRPr="001354A1" w:rsidRDefault="00C73D69" w:rsidP="00C73D69">
      <w:pPr>
        <w:tabs>
          <w:tab w:val="left" w:pos="180"/>
        </w:tabs>
        <w:rPr>
          <w:rFonts w:eastAsia="Times New Roman" w:cs="Times New Roman"/>
          <w:lang w:val="es-US"/>
        </w:rPr>
      </w:pPr>
      <w:r w:rsidRPr="001354A1">
        <w:rPr>
          <w:rFonts w:eastAsia="Times New Roman" w:cs="Times New Roman"/>
          <w:lang w:val="es-US"/>
        </w:rPr>
        <w:t>Los representantes de la SBA también proporcionarán ayuda a los propietarios de negocios y residentes en los centros de recuperación de desastres cuando abran en toda la zona afectada.</w:t>
      </w:r>
    </w:p>
    <w:p w14:paraId="1EC8282C" w14:textId="77777777" w:rsidR="00C73D69" w:rsidRPr="001354A1" w:rsidRDefault="00C73D69" w:rsidP="00C73D69">
      <w:pPr>
        <w:tabs>
          <w:tab w:val="left" w:pos="180"/>
        </w:tabs>
        <w:rPr>
          <w:rFonts w:eastAsia="Times New Roman" w:cs="Times New Roman"/>
          <w:lang w:val="es-US"/>
        </w:rPr>
      </w:pPr>
    </w:p>
    <w:p w14:paraId="7FB9F194" w14:textId="0A70A348" w:rsidR="00C73D69" w:rsidRPr="001354A1" w:rsidRDefault="00C73D69" w:rsidP="00C73D69">
      <w:pPr>
        <w:rPr>
          <w:rFonts w:eastAsia="Times New Roman" w:cs="Calibri"/>
          <w:lang w:val="es-ES"/>
        </w:rPr>
      </w:pPr>
      <w:r w:rsidRPr="001354A1">
        <w:rPr>
          <w:rFonts w:eastAsia="Times New Roman" w:cs="Calibri"/>
          <w:lang w:val="es-MX"/>
          <w14:ligatures w14:val="standardContextual"/>
        </w:rPr>
        <w:t xml:space="preserve">Además, los interesados pueden recibir </w:t>
      </w:r>
      <w:r w:rsidRPr="001354A1">
        <w:rPr>
          <w:rFonts w:eastAsia="Times New Roman" w:cs="Calibri"/>
          <w:lang w:val="es-US"/>
          <w14:ligatures w14:val="standardContextual"/>
        </w:rPr>
        <w:t>información adicional sobre asistencia por desastres y descargar la solicitud de préstamo en</w:t>
      </w:r>
      <w:r w:rsidR="001354A1" w:rsidRPr="001354A1">
        <w:rPr>
          <w:lang w:val="es-MX"/>
        </w:rPr>
        <w:t xml:space="preserve"> </w:t>
      </w:r>
      <w:hyperlink r:id="rId15" w:history="1">
        <w:r w:rsidR="001354A1" w:rsidRPr="001354A1">
          <w:rPr>
            <w:color w:val="0000FF" w:themeColor="hyperlink"/>
            <w:u w:val="single"/>
            <w:lang w:val="es-MX"/>
          </w:rPr>
          <w:t>SBA.gov/desastre</w:t>
        </w:r>
      </w:hyperlink>
      <w:r w:rsidRPr="001354A1">
        <w:rPr>
          <w:rFonts w:eastAsia="Times New Roman" w:cs="Calibri"/>
          <w:lang w:val="es-MX"/>
          <w14:ligatures w14:val="standardContextual"/>
        </w:rPr>
        <w:t xml:space="preserve">. </w:t>
      </w:r>
      <w:r w:rsidRPr="001354A1">
        <w:rPr>
          <w:rFonts w:eastAsia="Times New Roman" w:cs="Calibri"/>
          <w:lang w:val="es-US"/>
          <w14:ligatures w14:val="standardContextual"/>
        </w:rPr>
        <w:t>También pueden comunicarse al Centro de Servicio a Clientes para Asistencia de Desastres de la SBA marcando (800) 659</w:t>
      </w:r>
      <w:r w:rsidR="00950724" w:rsidRPr="001354A1">
        <w:rPr>
          <w:rFonts w:eastAsia="Times New Roman" w:cs="Calibri"/>
          <w:lang w:val="es-US"/>
          <w14:ligatures w14:val="standardContextual"/>
        </w:rPr>
        <w:t>-</w:t>
      </w:r>
      <w:r w:rsidRPr="001354A1">
        <w:rPr>
          <w:rFonts w:eastAsia="Times New Roman" w:cs="Calibri"/>
          <w:lang w:val="es-US"/>
          <w14:ligatures w14:val="standardContextual"/>
        </w:rPr>
        <w:t xml:space="preserve">2955 o enviando un correo electrónico a </w:t>
      </w:r>
      <w:hyperlink r:id="rId16" w:history="1">
        <w:r w:rsidRPr="001354A1">
          <w:rPr>
            <w:rStyle w:val="Hyperlink"/>
            <w:lang w:val="es-MX"/>
          </w:rPr>
          <w:t>disastercustomerservice@sba.gov</w:t>
        </w:r>
      </w:hyperlink>
      <w:r w:rsidRPr="001354A1">
        <w:rPr>
          <w:rFonts w:eastAsia="Times New Roman" w:cs="Calibri"/>
          <w:lang w:val="es-US"/>
          <w14:ligatures w14:val="standardContextual"/>
        </w:rPr>
        <w:t xml:space="preserve"> para obtener más información. </w:t>
      </w:r>
      <w:r w:rsidR="00A058A2" w:rsidRPr="001354A1">
        <w:rPr>
          <w:rFonts w:eastAsia="Times New Roman" w:cs="Calibri"/>
          <w:lang w:val="es-US"/>
          <w14:ligatures w14:val="standardContextual"/>
        </w:rPr>
        <w:t>L</w:t>
      </w:r>
      <w:r w:rsidRPr="001354A1">
        <w:rPr>
          <w:rFonts w:eastAsia="Times New Roman" w:cs="Calibri"/>
          <w:lang w:val="es-US"/>
          <w14:ligatures w14:val="standardContextual"/>
        </w:rPr>
        <w:t>as personas con discapacidades auditivas o del habla, favor de marcar 7-1-1 para tener acceso al servicio de retransmisión de telecomunicaciones.</w:t>
      </w:r>
    </w:p>
    <w:p w14:paraId="1B75B38D" w14:textId="77777777" w:rsidR="00C73D69" w:rsidRPr="001354A1" w:rsidRDefault="00C73D69" w:rsidP="00C73D69">
      <w:pPr>
        <w:autoSpaceDE w:val="0"/>
        <w:autoSpaceDN w:val="0"/>
        <w:adjustRightInd w:val="0"/>
        <w:rPr>
          <w:rFonts w:eastAsia="Times New Roman" w:cs="Times New Roman"/>
          <w:lang w:val="es-MX"/>
        </w:rPr>
      </w:pPr>
    </w:p>
    <w:p w14:paraId="0D75FA92" w14:textId="0A72B12A" w:rsidR="00C73D69" w:rsidRPr="001354A1" w:rsidRDefault="00C73D69" w:rsidP="00C73D69">
      <w:pPr>
        <w:rPr>
          <w:rFonts w:eastAsia="Times New Roman" w:cs="Times New Roman"/>
          <w:lang w:val="es-MX"/>
        </w:rPr>
      </w:pPr>
      <w:r w:rsidRPr="001354A1">
        <w:rPr>
          <w:rFonts w:eastAsia="Times New Roman" w:cs="Times New Roman"/>
          <w:lang w:val="es-MX"/>
        </w:rPr>
        <w:t xml:space="preserve">La fecha límite para solicitar un préstamo por daños físicos es el </w:t>
      </w:r>
      <w:r w:rsidR="006E2228" w:rsidRPr="001354A1">
        <w:rPr>
          <w:rFonts w:eastAsia="Times New Roman" w:cs="Times New Roman"/>
          <w:lang w:val="es-MX"/>
        </w:rPr>
        <w:t>23 de agosto de 2024</w:t>
      </w:r>
      <w:r w:rsidRPr="001354A1">
        <w:rPr>
          <w:rFonts w:eastAsia="Times New Roman" w:cs="Times New Roman"/>
          <w:lang w:val="es-MX"/>
        </w:rPr>
        <w:t xml:space="preserve">. La fecha límite para solicitar un préstamo </w:t>
      </w:r>
      <w:r w:rsidRPr="001354A1">
        <w:rPr>
          <w:rFonts w:eastAsia="Times New Roman" w:cs="Times New Roman"/>
          <w:lang w:val="es-ES"/>
        </w:rPr>
        <w:t>por da</w:t>
      </w:r>
      <w:r w:rsidRPr="001354A1">
        <w:rPr>
          <w:rFonts w:eastAsia="Times New Roman" w:cs="Times New Roman"/>
          <w:lang w:val="es-MX"/>
        </w:rPr>
        <w:t>ñ</w:t>
      </w:r>
      <w:r w:rsidRPr="001354A1">
        <w:rPr>
          <w:rFonts w:eastAsia="Times New Roman" w:cs="Times New Roman"/>
          <w:lang w:val="es-ES"/>
        </w:rPr>
        <w:t xml:space="preserve">os económicos </w:t>
      </w:r>
      <w:r w:rsidRPr="001354A1">
        <w:rPr>
          <w:rFonts w:eastAsia="Times New Roman" w:cs="Times New Roman"/>
          <w:lang w:val="es-MX"/>
        </w:rPr>
        <w:t xml:space="preserve">es el </w:t>
      </w:r>
      <w:r w:rsidR="006E2228" w:rsidRPr="001354A1">
        <w:rPr>
          <w:rFonts w:eastAsia="Times New Roman" w:cs="Times New Roman"/>
          <w:lang w:val="es-MX"/>
        </w:rPr>
        <w:t>24 de marzo de 2025.</w:t>
      </w:r>
    </w:p>
    <w:p w14:paraId="021A7E6C" w14:textId="77777777" w:rsidR="00C73D69" w:rsidRPr="001354A1" w:rsidRDefault="00C73D69" w:rsidP="00C73D69">
      <w:pPr>
        <w:autoSpaceDE w:val="0"/>
        <w:autoSpaceDN w:val="0"/>
        <w:adjustRightInd w:val="0"/>
        <w:jc w:val="both"/>
        <w:rPr>
          <w:rFonts w:eastAsia="Times New Roman" w:cs="Times New Roman"/>
          <w:lang w:val="es-MX"/>
        </w:rPr>
      </w:pPr>
    </w:p>
    <w:p w14:paraId="4D709E5F" w14:textId="77777777" w:rsidR="00C73D69" w:rsidRPr="001354A1" w:rsidRDefault="00C73D69" w:rsidP="00C73D69">
      <w:pPr>
        <w:jc w:val="both"/>
        <w:rPr>
          <w:lang w:val="es-MX"/>
        </w:rPr>
      </w:pPr>
    </w:p>
    <w:p w14:paraId="747871A3" w14:textId="77777777" w:rsidR="00C73D69" w:rsidRPr="001354A1" w:rsidRDefault="00C73D69" w:rsidP="00C73D69">
      <w:pPr>
        <w:jc w:val="center"/>
        <w:rPr>
          <w:lang w:val="es-MX"/>
        </w:rPr>
      </w:pPr>
      <w:r w:rsidRPr="001354A1">
        <w:rPr>
          <w:lang w:val="es-MX"/>
        </w:rPr>
        <w:t>###</w:t>
      </w:r>
    </w:p>
    <w:p w14:paraId="4BAC63DD" w14:textId="77777777" w:rsidR="00C73D69" w:rsidRPr="001354A1" w:rsidRDefault="00C73D69" w:rsidP="00C73D69">
      <w:pPr>
        <w:rPr>
          <w:b/>
          <w:bCs/>
          <w:lang w:val="es-MX"/>
        </w:rPr>
      </w:pPr>
    </w:p>
    <w:p w14:paraId="2F7FF39F" w14:textId="77777777" w:rsidR="00C73D69" w:rsidRPr="001354A1" w:rsidRDefault="00C73D69" w:rsidP="00C73D69">
      <w:pPr>
        <w:rPr>
          <w:rFonts w:eastAsia="Calibri" w:cs="Times New Roman"/>
          <w:lang w:val="es-MX"/>
        </w:rPr>
      </w:pPr>
      <w:r w:rsidRPr="001354A1">
        <w:rPr>
          <w:rFonts w:eastAsia="Calibri" w:cs="Calibri"/>
          <w:b/>
          <w:bCs/>
          <w:lang w:val="es-US"/>
        </w:rPr>
        <w:t xml:space="preserve">Acerca de la </w:t>
      </w:r>
      <w:r w:rsidRPr="001354A1">
        <w:rPr>
          <w:rFonts w:eastAsia="Calibri" w:cs="Times New Roman"/>
          <w:b/>
          <w:bCs/>
          <w:lang w:val="es-MX"/>
        </w:rPr>
        <w:t>Agencia Federal de Pequeños Negocios</w:t>
      </w:r>
    </w:p>
    <w:p w14:paraId="11EE0AB6" w14:textId="5AB1E889" w:rsidR="005560B8" w:rsidRPr="001354A1" w:rsidRDefault="00C73D69" w:rsidP="00C73D69">
      <w:pPr>
        <w:rPr>
          <w:sz w:val="24"/>
          <w:szCs w:val="24"/>
          <w:lang w:val="es-MX"/>
        </w:rPr>
      </w:pPr>
      <w:r w:rsidRPr="001354A1">
        <w:rPr>
          <w:rFonts w:eastAsia="Calibri" w:cs="Calibri"/>
          <w:lang w:val="es-US"/>
        </w:rPr>
        <w:t xml:space="preserve">La </w:t>
      </w:r>
      <w:r w:rsidRPr="001354A1">
        <w:rPr>
          <w:rFonts w:eastAsia="Calibri" w:cs="Times New Roman"/>
          <w:lang w:val="es-MX"/>
        </w:rPr>
        <w:t xml:space="preserve">Agencia Federal de Pequeños Negocios </w:t>
      </w:r>
      <w:r w:rsidRPr="001354A1">
        <w:rPr>
          <w:rFonts w:eastAsia="Calibri" w:cs="Calibri"/>
          <w:lang w:val="es-US"/>
        </w:rPr>
        <w:t xml:space="preserve">realidad el sueño americano de ser propietario de un negocio. Como único recurso y voz para las pequeñas empresas y con el respaldo de la fortaleza del gobierno federal, la SBA permite a los empresarios y propietarios de pequeños negocios contar con los recursos y el apoyo que necesitan para crear, desarrollar o ampliar sus negocios o recuperarse de un desastre declarado. Ofrece servicios a través de su amplia red de oficinas de campo y asociaciones con organizaciones públicas y privadas. Para obtener más información, visite </w:t>
      </w:r>
      <w:hyperlink r:id="rId17" w:history="1">
        <w:r w:rsidRPr="001354A1">
          <w:rPr>
            <w:rStyle w:val="Hyperlink"/>
            <w:rFonts w:eastAsia="Calibri" w:cs="Calibri"/>
            <w:color w:val="0000FF"/>
            <w:lang w:val="es-ES"/>
          </w:rPr>
          <w:t>www.sba.gov</w:t>
        </w:r>
      </w:hyperlink>
      <w:r w:rsidRPr="001354A1">
        <w:rPr>
          <w:rFonts w:eastAsia="Calibri" w:cs="Calibri"/>
          <w:lang w:val="es-US"/>
        </w:rPr>
        <w:t xml:space="preserve"> o </w:t>
      </w:r>
      <w:hyperlink r:id="rId18" w:history="1">
        <w:r w:rsidRPr="001354A1">
          <w:rPr>
            <w:rStyle w:val="Hyperlink"/>
            <w:rFonts w:eastAsia="Calibri" w:cs="Calibri"/>
            <w:color w:val="0000FF"/>
            <w:lang w:val="es-ES"/>
          </w:rPr>
          <w:t>www.sba.gov/espanol</w:t>
        </w:r>
      </w:hyperlink>
      <w:r w:rsidRPr="001354A1">
        <w:rPr>
          <w:rFonts w:eastAsia="Calibri" w:cs="Calibri"/>
          <w:lang w:val="es-US"/>
        </w:rPr>
        <w:t>.</w:t>
      </w:r>
    </w:p>
    <w:sectPr w:rsidR="005560B8" w:rsidRPr="001354A1"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2187F" w14:textId="77777777" w:rsidR="001F0035" w:rsidRDefault="001F0035" w:rsidP="00FA30EC">
      <w:r>
        <w:separator/>
      </w:r>
    </w:p>
  </w:endnote>
  <w:endnote w:type="continuationSeparator" w:id="0">
    <w:p w14:paraId="2D0E5E03" w14:textId="77777777" w:rsidR="001F0035" w:rsidRDefault="001F0035"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81B15">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82504" w14:textId="77777777" w:rsidR="001F0035" w:rsidRDefault="001F0035" w:rsidP="00FA30EC">
      <w:r>
        <w:separator/>
      </w:r>
    </w:p>
  </w:footnote>
  <w:footnote w:type="continuationSeparator" w:id="0">
    <w:p w14:paraId="67AC02E4" w14:textId="77777777" w:rsidR="001F0035" w:rsidRDefault="001F0035"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4574199">
    <w:abstractNumId w:val="1"/>
  </w:num>
  <w:num w:numId="2" w16cid:durableId="80489543">
    <w:abstractNumId w:val="0"/>
  </w:num>
  <w:num w:numId="3" w16cid:durableId="1028986193">
    <w:abstractNumId w:val="6"/>
  </w:num>
  <w:num w:numId="4" w16cid:durableId="1415122620">
    <w:abstractNumId w:val="15"/>
  </w:num>
  <w:num w:numId="5" w16cid:durableId="41491655">
    <w:abstractNumId w:val="3"/>
  </w:num>
  <w:num w:numId="6" w16cid:durableId="299503831">
    <w:abstractNumId w:val="12"/>
  </w:num>
  <w:num w:numId="7" w16cid:durableId="185214675">
    <w:abstractNumId w:val="10"/>
  </w:num>
  <w:num w:numId="8" w16cid:durableId="1287349768">
    <w:abstractNumId w:val="11"/>
  </w:num>
  <w:num w:numId="9" w16cid:durableId="1869371271">
    <w:abstractNumId w:val="7"/>
  </w:num>
  <w:num w:numId="10" w16cid:durableId="1716198231">
    <w:abstractNumId w:val="14"/>
  </w:num>
  <w:num w:numId="11" w16cid:durableId="900824787">
    <w:abstractNumId w:val="13"/>
  </w:num>
  <w:num w:numId="12" w16cid:durableId="1162355996">
    <w:abstractNumId w:val="8"/>
  </w:num>
  <w:num w:numId="13" w16cid:durableId="1845318410">
    <w:abstractNumId w:val="2"/>
  </w:num>
  <w:num w:numId="14" w16cid:durableId="500048182">
    <w:abstractNumId w:val="5"/>
  </w:num>
  <w:num w:numId="15" w16cid:durableId="1394893371">
    <w:abstractNumId w:val="0"/>
  </w:num>
  <w:num w:numId="16" w16cid:durableId="13677501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0204022">
    <w:abstractNumId w:val="9"/>
  </w:num>
  <w:num w:numId="18" w16cid:durableId="187630618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82A"/>
    <w:rsid w:val="0005766C"/>
    <w:rsid w:val="000637B4"/>
    <w:rsid w:val="000766FC"/>
    <w:rsid w:val="00080810"/>
    <w:rsid w:val="00080C3E"/>
    <w:rsid w:val="00081B15"/>
    <w:rsid w:val="00083005"/>
    <w:rsid w:val="00085734"/>
    <w:rsid w:val="00090704"/>
    <w:rsid w:val="0009526A"/>
    <w:rsid w:val="000A0AEF"/>
    <w:rsid w:val="000A0DC1"/>
    <w:rsid w:val="000A1794"/>
    <w:rsid w:val="000A1BF0"/>
    <w:rsid w:val="000A4366"/>
    <w:rsid w:val="000B5452"/>
    <w:rsid w:val="000C3FBD"/>
    <w:rsid w:val="000C4574"/>
    <w:rsid w:val="000E0E7C"/>
    <w:rsid w:val="000E3658"/>
    <w:rsid w:val="000E6976"/>
    <w:rsid w:val="000E6E69"/>
    <w:rsid w:val="000F32E0"/>
    <w:rsid w:val="000F5732"/>
    <w:rsid w:val="000F69D9"/>
    <w:rsid w:val="00100AC9"/>
    <w:rsid w:val="00100DD4"/>
    <w:rsid w:val="0010656B"/>
    <w:rsid w:val="00107D55"/>
    <w:rsid w:val="00114801"/>
    <w:rsid w:val="001148A7"/>
    <w:rsid w:val="00117685"/>
    <w:rsid w:val="00121633"/>
    <w:rsid w:val="0012385C"/>
    <w:rsid w:val="001245B6"/>
    <w:rsid w:val="001309E2"/>
    <w:rsid w:val="001354A1"/>
    <w:rsid w:val="00137DB1"/>
    <w:rsid w:val="001418BE"/>
    <w:rsid w:val="001425F0"/>
    <w:rsid w:val="00151273"/>
    <w:rsid w:val="0015222D"/>
    <w:rsid w:val="00154054"/>
    <w:rsid w:val="00155125"/>
    <w:rsid w:val="00156CE0"/>
    <w:rsid w:val="00161BAB"/>
    <w:rsid w:val="001627B9"/>
    <w:rsid w:val="00162CA5"/>
    <w:rsid w:val="00165E34"/>
    <w:rsid w:val="00166ACD"/>
    <w:rsid w:val="00177901"/>
    <w:rsid w:val="00182FB5"/>
    <w:rsid w:val="00184929"/>
    <w:rsid w:val="0018531D"/>
    <w:rsid w:val="00193510"/>
    <w:rsid w:val="00194199"/>
    <w:rsid w:val="0019729F"/>
    <w:rsid w:val="001A049A"/>
    <w:rsid w:val="001A6C23"/>
    <w:rsid w:val="001B2BC2"/>
    <w:rsid w:val="001B3F95"/>
    <w:rsid w:val="001B72C1"/>
    <w:rsid w:val="001C0DF8"/>
    <w:rsid w:val="001C1117"/>
    <w:rsid w:val="001C31FB"/>
    <w:rsid w:val="001C57D6"/>
    <w:rsid w:val="001D084F"/>
    <w:rsid w:val="001D24FA"/>
    <w:rsid w:val="001E1076"/>
    <w:rsid w:val="001E2D46"/>
    <w:rsid w:val="001F0035"/>
    <w:rsid w:val="001F51CC"/>
    <w:rsid w:val="00202A36"/>
    <w:rsid w:val="00205CE8"/>
    <w:rsid w:val="0020784C"/>
    <w:rsid w:val="002128A9"/>
    <w:rsid w:val="00220AFF"/>
    <w:rsid w:val="00222E49"/>
    <w:rsid w:val="002233FC"/>
    <w:rsid w:val="00233B5B"/>
    <w:rsid w:val="00235B2D"/>
    <w:rsid w:val="00235C65"/>
    <w:rsid w:val="00240FAB"/>
    <w:rsid w:val="002416F6"/>
    <w:rsid w:val="00243210"/>
    <w:rsid w:val="00243D3E"/>
    <w:rsid w:val="002476A3"/>
    <w:rsid w:val="002506B6"/>
    <w:rsid w:val="00252648"/>
    <w:rsid w:val="00255A58"/>
    <w:rsid w:val="00264D42"/>
    <w:rsid w:val="00266D45"/>
    <w:rsid w:val="00271D4A"/>
    <w:rsid w:val="00272738"/>
    <w:rsid w:val="00274684"/>
    <w:rsid w:val="0027515A"/>
    <w:rsid w:val="00275386"/>
    <w:rsid w:val="00275740"/>
    <w:rsid w:val="00276072"/>
    <w:rsid w:val="0028069A"/>
    <w:rsid w:val="00287C27"/>
    <w:rsid w:val="0029125E"/>
    <w:rsid w:val="0029258F"/>
    <w:rsid w:val="00296942"/>
    <w:rsid w:val="002A12D9"/>
    <w:rsid w:val="002A1987"/>
    <w:rsid w:val="002A2ADB"/>
    <w:rsid w:val="002A6A53"/>
    <w:rsid w:val="002A71D1"/>
    <w:rsid w:val="002B1253"/>
    <w:rsid w:val="002B271A"/>
    <w:rsid w:val="002B292B"/>
    <w:rsid w:val="002B6EB3"/>
    <w:rsid w:val="002D2933"/>
    <w:rsid w:val="002D2B73"/>
    <w:rsid w:val="002D4919"/>
    <w:rsid w:val="002D671F"/>
    <w:rsid w:val="002E2BC0"/>
    <w:rsid w:val="002E504C"/>
    <w:rsid w:val="002E551A"/>
    <w:rsid w:val="002E5950"/>
    <w:rsid w:val="002E625E"/>
    <w:rsid w:val="002E7CCE"/>
    <w:rsid w:val="002F22F1"/>
    <w:rsid w:val="002F55CD"/>
    <w:rsid w:val="00301879"/>
    <w:rsid w:val="00310521"/>
    <w:rsid w:val="0031216C"/>
    <w:rsid w:val="00313ADA"/>
    <w:rsid w:val="003145A8"/>
    <w:rsid w:val="003220C9"/>
    <w:rsid w:val="003223BC"/>
    <w:rsid w:val="003236F8"/>
    <w:rsid w:val="00324111"/>
    <w:rsid w:val="00333A0F"/>
    <w:rsid w:val="003350F8"/>
    <w:rsid w:val="00337A2C"/>
    <w:rsid w:val="003413CB"/>
    <w:rsid w:val="00343407"/>
    <w:rsid w:val="00343AC5"/>
    <w:rsid w:val="00346A6A"/>
    <w:rsid w:val="0034779C"/>
    <w:rsid w:val="00352DFC"/>
    <w:rsid w:val="003531DC"/>
    <w:rsid w:val="00361438"/>
    <w:rsid w:val="00361C9C"/>
    <w:rsid w:val="00366F8C"/>
    <w:rsid w:val="0037012A"/>
    <w:rsid w:val="00371337"/>
    <w:rsid w:val="003745B3"/>
    <w:rsid w:val="00383D0E"/>
    <w:rsid w:val="003876C9"/>
    <w:rsid w:val="00391501"/>
    <w:rsid w:val="0039452D"/>
    <w:rsid w:val="00394CD8"/>
    <w:rsid w:val="003A0A52"/>
    <w:rsid w:val="003A2626"/>
    <w:rsid w:val="003A5C9D"/>
    <w:rsid w:val="003A6322"/>
    <w:rsid w:val="003A7C88"/>
    <w:rsid w:val="003B77A6"/>
    <w:rsid w:val="003C342B"/>
    <w:rsid w:val="003C430F"/>
    <w:rsid w:val="003C4A9A"/>
    <w:rsid w:val="003D2BB4"/>
    <w:rsid w:val="003E0452"/>
    <w:rsid w:val="003E6C80"/>
    <w:rsid w:val="003E7261"/>
    <w:rsid w:val="003F0FBB"/>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0A67"/>
    <w:rsid w:val="004723FF"/>
    <w:rsid w:val="004753E3"/>
    <w:rsid w:val="00476E1D"/>
    <w:rsid w:val="0048141C"/>
    <w:rsid w:val="0048685D"/>
    <w:rsid w:val="00486A4C"/>
    <w:rsid w:val="004970CD"/>
    <w:rsid w:val="00497361"/>
    <w:rsid w:val="00497A65"/>
    <w:rsid w:val="004A0C98"/>
    <w:rsid w:val="004A1801"/>
    <w:rsid w:val="004A3D5E"/>
    <w:rsid w:val="004B2F66"/>
    <w:rsid w:val="004B4ED1"/>
    <w:rsid w:val="004B6ED2"/>
    <w:rsid w:val="004C27AF"/>
    <w:rsid w:val="004C74F5"/>
    <w:rsid w:val="004C76A1"/>
    <w:rsid w:val="004D1B36"/>
    <w:rsid w:val="004D2D04"/>
    <w:rsid w:val="004D65FE"/>
    <w:rsid w:val="004E610C"/>
    <w:rsid w:val="004E7680"/>
    <w:rsid w:val="004F0337"/>
    <w:rsid w:val="004F1545"/>
    <w:rsid w:val="004F1DD5"/>
    <w:rsid w:val="0050288A"/>
    <w:rsid w:val="005119F9"/>
    <w:rsid w:val="005153DB"/>
    <w:rsid w:val="00524559"/>
    <w:rsid w:val="00526567"/>
    <w:rsid w:val="005311D3"/>
    <w:rsid w:val="0053549A"/>
    <w:rsid w:val="00543F59"/>
    <w:rsid w:val="005455E5"/>
    <w:rsid w:val="005472B0"/>
    <w:rsid w:val="00552824"/>
    <w:rsid w:val="00552E31"/>
    <w:rsid w:val="005533EE"/>
    <w:rsid w:val="005560B8"/>
    <w:rsid w:val="005569ED"/>
    <w:rsid w:val="00560B81"/>
    <w:rsid w:val="00560D78"/>
    <w:rsid w:val="00561B7A"/>
    <w:rsid w:val="00567B08"/>
    <w:rsid w:val="00570F42"/>
    <w:rsid w:val="0057241F"/>
    <w:rsid w:val="00573428"/>
    <w:rsid w:val="00576747"/>
    <w:rsid w:val="00577C62"/>
    <w:rsid w:val="00582019"/>
    <w:rsid w:val="00583166"/>
    <w:rsid w:val="00592A2B"/>
    <w:rsid w:val="00593E1C"/>
    <w:rsid w:val="005C2B70"/>
    <w:rsid w:val="005C76DD"/>
    <w:rsid w:val="005D3BD6"/>
    <w:rsid w:val="005D5200"/>
    <w:rsid w:val="005D6679"/>
    <w:rsid w:val="005E4CDA"/>
    <w:rsid w:val="005E6721"/>
    <w:rsid w:val="005F0FFA"/>
    <w:rsid w:val="005F5D4C"/>
    <w:rsid w:val="005F75F6"/>
    <w:rsid w:val="005F764F"/>
    <w:rsid w:val="005F7E01"/>
    <w:rsid w:val="006064BB"/>
    <w:rsid w:val="00607A3E"/>
    <w:rsid w:val="006137D7"/>
    <w:rsid w:val="00614F09"/>
    <w:rsid w:val="00617F72"/>
    <w:rsid w:val="006254D5"/>
    <w:rsid w:val="0063502B"/>
    <w:rsid w:val="00640AEB"/>
    <w:rsid w:val="00643E5F"/>
    <w:rsid w:val="006474E8"/>
    <w:rsid w:val="00652EC0"/>
    <w:rsid w:val="00656624"/>
    <w:rsid w:val="00661696"/>
    <w:rsid w:val="0066378E"/>
    <w:rsid w:val="00665C73"/>
    <w:rsid w:val="006667B0"/>
    <w:rsid w:val="00672707"/>
    <w:rsid w:val="00676E6E"/>
    <w:rsid w:val="00680267"/>
    <w:rsid w:val="00681F9A"/>
    <w:rsid w:val="00682ED0"/>
    <w:rsid w:val="00683B06"/>
    <w:rsid w:val="00686DA6"/>
    <w:rsid w:val="00686EBA"/>
    <w:rsid w:val="0068705C"/>
    <w:rsid w:val="00691420"/>
    <w:rsid w:val="00692992"/>
    <w:rsid w:val="00696156"/>
    <w:rsid w:val="006A3DD8"/>
    <w:rsid w:val="006A3E65"/>
    <w:rsid w:val="006A6022"/>
    <w:rsid w:val="006A7694"/>
    <w:rsid w:val="006B1178"/>
    <w:rsid w:val="006B563A"/>
    <w:rsid w:val="006B5D15"/>
    <w:rsid w:val="006C3AFC"/>
    <w:rsid w:val="006C4B0E"/>
    <w:rsid w:val="006C4BF9"/>
    <w:rsid w:val="006C5911"/>
    <w:rsid w:val="006D3156"/>
    <w:rsid w:val="006D51FE"/>
    <w:rsid w:val="006D7F53"/>
    <w:rsid w:val="006E2228"/>
    <w:rsid w:val="006E2AE6"/>
    <w:rsid w:val="006E6480"/>
    <w:rsid w:val="00701B66"/>
    <w:rsid w:val="00716611"/>
    <w:rsid w:val="00721A31"/>
    <w:rsid w:val="007227CE"/>
    <w:rsid w:val="00724DB4"/>
    <w:rsid w:val="007278A5"/>
    <w:rsid w:val="00727FFC"/>
    <w:rsid w:val="0073017C"/>
    <w:rsid w:val="00736361"/>
    <w:rsid w:val="00744AEC"/>
    <w:rsid w:val="00750E05"/>
    <w:rsid w:val="00753353"/>
    <w:rsid w:val="0076468D"/>
    <w:rsid w:val="00765AC4"/>
    <w:rsid w:val="007670B8"/>
    <w:rsid w:val="0077018C"/>
    <w:rsid w:val="00781925"/>
    <w:rsid w:val="00787CF4"/>
    <w:rsid w:val="0079031E"/>
    <w:rsid w:val="007905E0"/>
    <w:rsid w:val="00792727"/>
    <w:rsid w:val="00794D48"/>
    <w:rsid w:val="00796E13"/>
    <w:rsid w:val="007A7CFB"/>
    <w:rsid w:val="007B6F76"/>
    <w:rsid w:val="007C37D0"/>
    <w:rsid w:val="007E0758"/>
    <w:rsid w:val="007E1787"/>
    <w:rsid w:val="007E46E2"/>
    <w:rsid w:val="007F1F27"/>
    <w:rsid w:val="007F50B3"/>
    <w:rsid w:val="0080579C"/>
    <w:rsid w:val="008059F6"/>
    <w:rsid w:val="00806FA6"/>
    <w:rsid w:val="00807BA0"/>
    <w:rsid w:val="00824493"/>
    <w:rsid w:val="008274B1"/>
    <w:rsid w:val="00830CAF"/>
    <w:rsid w:val="00830F7B"/>
    <w:rsid w:val="00834E91"/>
    <w:rsid w:val="00836AD7"/>
    <w:rsid w:val="0084392B"/>
    <w:rsid w:val="008461EB"/>
    <w:rsid w:val="00850B76"/>
    <w:rsid w:val="00857FF7"/>
    <w:rsid w:val="00862891"/>
    <w:rsid w:val="008637BF"/>
    <w:rsid w:val="00866A39"/>
    <w:rsid w:val="00871435"/>
    <w:rsid w:val="00874304"/>
    <w:rsid w:val="00877F6B"/>
    <w:rsid w:val="008821B7"/>
    <w:rsid w:val="0088230D"/>
    <w:rsid w:val="00884F4A"/>
    <w:rsid w:val="008851D2"/>
    <w:rsid w:val="0089182B"/>
    <w:rsid w:val="008926A7"/>
    <w:rsid w:val="008931AC"/>
    <w:rsid w:val="008945F5"/>
    <w:rsid w:val="00894A06"/>
    <w:rsid w:val="008969A3"/>
    <w:rsid w:val="008A40F4"/>
    <w:rsid w:val="008A77C3"/>
    <w:rsid w:val="008B3F24"/>
    <w:rsid w:val="008B5A1F"/>
    <w:rsid w:val="008B7C90"/>
    <w:rsid w:val="008C2BDD"/>
    <w:rsid w:val="008C3782"/>
    <w:rsid w:val="008D11DA"/>
    <w:rsid w:val="008E20F6"/>
    <w:rsid w:val="008E48CB"/>
    <w:rsid w:val="008E631E"/>
    <w:rsid w:val="0090332A"/>
    <w:rsid w:val="00907BE6"/>
    <w:rsid w:val="009123F7"/>
    <w:rsid w:val="00912C46"/>
    <w:rsid w:val="009179E6"/>
    <w:rsid w:val="00917BC5"/>
    <w:rsid w:val="0092276A"/>
    <w:rsid w:val="0092768E"/>
    <w:rsid w:val="00930C1C"/>
    <w:rsid w:val="0093125B"/>
    <w:rsid w:val="0094428F"/>
    <w:rsid w:val="00946A6E"/>
    <w:rsid w:val="00947170"/>
    <w:rsid w:val="0094764E"/>
    <w:rsid w:val="00947C73"/>
    <w:rsid w:val="00950724"/>
    <w:rsid w:val="00952451"/>
    <w:rsid w:val="009525A0"/>
    <w:rsid w:val="0095326F"/>
    <w:rsid w:val="00957DA3"/>
    <w:rsid w:val="009609EB"/>
    <w:rsid w:val="00964F9C"/>
    <w:rsid w:val="00965CAE"/>
    <w:rsid w:val="009755E7"/>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023BF"/>
    <w:rsid w:val="00A058A2"/>
    <w:rsid w:val="00A127CF"/>
    <w:rsid w:val="00A16D7B"/>
    <w:rsid w:val="00A17454"/>
    <w:rsid w:val="00A17698"/>
    <w:rsid w:val="00A26783"/>
    <w:rsid w:val="00A43374"/>
    <w:rsid w:val="00A45A2E"/>
    <w:rsid w:val="00A45C19"/>
    <w:rsid w:val="00A46339"/>
    <w:rsid w:val="00A50425"/>
    <w:rsid w:val="00A50FDD"/>
    <w:rsid w:val="00A53346"/>
    <w:rsid w:val="00A619E4"/>
    <w:rsid w:val="00A70728"/>
    <w:rsid w:val="00A70C82"/>
    <w:rsid w:val="00A7112C"/>
    <w:rsid w:val="00A8220E"/>
    <w:rsid w:val="00A85A12"/>
    <w:rsid w:val="00A875AA"/>
    <w:rsid w:val="00A97443"/>
    <w:rsid w:val="00AA14CE"/>
    <w:rsid w:val="00AA6F56"/>
    <w:rsid w:val="00AB3AD9"/>
    <w:rsid w:val="00AB7A31"/>
    <w:rsid w:val="00AC3367"/>
    <w:rsid w:val="00AC3BB4"/>
    <w:rsid w:val="00AD5FEF"/>
    <w:rsid w:val="00AE0105"/>
    <w:rsid w:val="00AE49F6"/>
    <w:rsid w:val="00AF0F93"/>
    <w:rsid w:val="00AF34C2"/>
    <w:rsid w:val="00AF51D9"/>
    <w:rsid w:val="00B03553"/>
    <w:rsid w:val="00B04F2F"/>
    <w:rsid w:val="00B10D46"/>
    <w:rsid w:val="00B14746"/>
    <w:rsid w:val="00B16736"/>
    <w:rsid w:val="00B272E7"/>
    <w:rsid w:val="00B3219C"/>
    <w:rsid w:val="00B33E83"/>
    <w:rsid w:val="00B35A21"/>
    <w:rsid w:val="00B366C9"/>
    <w:rsid w:val="00B40849"/>
    <w:rsid w:val="00B41176"/>
    <w:rsid w:val="00B417A5"/>
    <w:rsid w:val="00B42098"/>
    <w:rsid w:val="00B466F1"/>
    <w:rsid w:val="00B52485"/>
    <w:rsid w:val="00B5266C"/>
    <w:rsid w:val="00B52A52"/>
    <w:rsid w:val="00B5441E"/>
    <w:rsid w:val="00B566AC"/>
    <w:rsid w:val="00B60114"/>
    <w:rsid w:val="00B60244"/>
    <w:rsid w:val="00B63BB4"/>
    <w:rsid w:val="00B64FCA"/>
    <w:rsid w:val="00B7004E"/>
    <w:rsid w:val="00B719FF"/>
    <w:rsid w:val="00B75E02"/>
    <w:rsid w:val="00B8247C"/>
    <w:rsid w:val="00B82F6C"/>
    <w:rsid w:val="00B87304"/>
    <w:rsid w:val="00B91EB1"/>
    <w:rsid w:val="00B920E7"/>
    <w:rsid w:val="00B93041"/>
    <w:rsid w:val="00B978BA"/>
    <w:rsid w:val="00BA1BCF"/>
    <w:rsid w:val="00BA239E"/>
    <w:rsid w:val="00BA62A6"/>
    <w:rsid w:val="00BA7C8C"/>
    <w:rsid w:val="00BD2995"/>
    <w:rsid w:val="00BE0624"/>
    <w:rsid w:val="00BE3B5A"/>
    <w:rsid w:val="00BE75BB"/>
    <w:rsid w:val="00BF45A1"/>
    <w:rsid w:val="00BF7036"/>
    <w:rsid w:val="00C02A37"/>
    <w:rsid w:val="00C0311F"/>
    <w:rsid w:val="00C06CAB"/>
    <w:rsid w:val="00C1333E"/>
    <w:rsid w:val="00C14195"/>
    <w:rsid w:val="00C14BE4"/>
    <w:rsid w:val="00C15B95"/>
    <w:rsid w:val="00C15F00"/>
    <w:rsid w:val="00C26847"/>
    <w:rsid w:val="00C31684"/>
    <w:rsid w:val="00C31E4E"/>
    <w:rsid w:val="00C367E0"/>
    <w:rsid w:val="00C36CB6"/>
    <w:rsid w:val="00C50AF4"/>
    <w:rsid w:val="00C547C5"/>
    <w:rsid w:val="00C65328"/>
    <w:rsid w:val="00C71E09"/>
    <w:rsid w:val="00C73AE6"/>
    <w:rsid w:val="00C73D69"/>
    <w:rsid w:val="00C74004"/>
    <w:rsid w:val="00C76813"/>
    <w:rsid w:val="00C8153A"/>
    <w:rsid w:val="00C82F79"/>
    <w:rsid w:val="00C83F6D"/>
    <w:rsid w:val="00C9232E"/>
    <w:rsid w:val="00C96134"/>
    <w:rsid w:val="00C96E03"/>
    <w:rsid w:val="00CA16D2"/>
    <w:rsid w:val="00CA1D19"/>
    <w:rsid w:val="00CA3A73"/>
    <w:rsid w:val="00CB00DF"/>
    <w:rsid w:val="00CB2D17"/>
    <w:rsid w:val="00CB363A"/>
    <w:rsid w:val="00CB5821"/>
    <w:rsid w:val="00CC2AD1"/>
    <w:rsid w:val="00CC68A6"/>
    <w:rsid w:val="00CE2D09"/>
    <w:rsid w:val="00CE6681"/>
    <w:rsid w:val="00CE6700"/>
    <w:rsid w:val="00CE7785"/>
    <w:rsid w:val="00CF1960"/>
    <w:rsid w:val="00CF5476"/>
    <w:rsid w:val="00D02167"/>
    <w:rsid w:val="00D05EAA"/>
    <w:rsid w:val="00D12EA0"/>
    <w:rsid w:val="00D13F4E"/>
    <w:rsid w:val="00D14C6E"/>
    <w:rsid w:val="00D17794"/>
    <w:rsid w:val="00D22853"/>
    <w:rsid w:val="00D23D1E"/>
    <w:rsid w:val="00D27572"/>
    <w:rsid w:val="00D30252"/>
    <w:rsid w:val="00D3248F"/>
    <w:rsid w:val="00D35186"/>
    <w:rsid w:val="00D36AD3"/>
    <w:rsid w:val="00D36B2C"/>
    <w:rsid w:val="00D406CF"/>
    <w:rsid w:val="00D40CF6"/>
    <w:rsid w:val="00D4136A"/>
    <w:rsid w:val="00D63417"/>
    <w:rsid w:val="00D642A4"/>
    <w:rsid w:val="00D67C5B"/>
    <w:rsid w:val="00D72F6D"/>
    <w:rsid w:val="00D74968"/>
    <w:rsid w:val="00D80F28"/>
    <w:rsid w:val="00D84812"/>
    <w:rsid w:val="00D85552"/>
    <w:rsid w:val="00D920F0"/>
    <w:rsid w:val="00D97E99"/>
    <w:rsid w:val="00DA14A9"/>
    <w:rsid w:val="00DB5939"/>
    <w:rsid w:val="00DC0240"/>
    <w:rsid w:val="00DC0CA7"/>
    <w:rsid w:val="00DC53AA"/>
    <w:rsid w:val="00DD4D62"/>
    <w:rsid w:val="00DD75DC"/>
    <w:rsid w:val="00DE033D"/>
    <w:rsid w:val="00DE7C92"/>
    <w:rsid w:val="00DF353D"/>
    <w:rsid w:val="00E0420E"/>
    <w:rsid w:val="00E14012"/>
    <w:rsid w:val="00E142AB"/>
    <w:rsid w:val="00E167EB"/>
    <w:rsid w:val="00E365EF"/>
    <w:rsid w:val="00E41D86"/>
    <w:rsid w:val="00E423FA"/>
    <w:rsid w:val="00E546A0"/>
    <w:rsid w:val="00E633EB"/>
    <w:rsid w:val="00E66889"/>
    <w:rsid w:val="00E674BA"/>
    <w:rsid w:val="00E73063"/>
    <w:rsid w:val="00E74D8A"/>
    <w:rsid w:val="00E76603"/>
    <w:rsid w:val="00E82077"/>
    <w:rsid w:val="00E845EC"/>
    <w:rsid w:val="00E8471E"/>
    <w:rsid w:val="00E84D9A"/>
    <w:rsid w:val="00E87472"/>
    <w:rsid w:val="00E92519"/>
    <w:rsid w:val="00E94BB3"/>
    <w:rsid w:val="00EA2A1C"/>
    <w:rsid w:val="00EA5345"/>
    <w:rsid w:val="00EB308D"/>
    <w:rsid w:val="00EB679D"/>
    <w:rsid w:val="00EC05EB"/>
    <w:rsid w:val="00EC313F"/>
    <w:rsid w:val="00EC3F82"/>
    <w:rsid w:val="00EC638F"/>
    <w:rsid w:val="00ED53C9"/>
    <w:rsid w:val="00EE7474"/>
    <w:rsid w:val="00EF3970"/>
    <w:rsid w:val="00EF5979"/>
    <w:rsid w:val="00F00464"/>
    <w:rsid w:val="00F038F5"/>
    <w:rsid w:val="00F107A2"/>
    <w:rsid w:val="00F16740"/>
    <w:rsid w:val="00F24DBD"/>
    <w:rsid w:val="00F306CA"/>
    <w:rsid w:val="00F35670"/>
    <w:rsid w:val="00F36D7A"/>
    <w:rsid w:val="00F400BE"/>
    <w:rsid w:val="00F4249F"/>
    <w:rsid w:val="00F42874"/>
    <w:rsid w:val="00F4637C"/>
    <w:rsid w:val="00F473E0"/>
    <w:rsid w:val="00F51A3A"/>
    <w:rsid w:val="00F53C45"/>
    <w:rsid w:val="00F56921"/>
    <w:rsid w:val="00F61B73"/>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C4EA3"/>
    <w:rsid w:val="00FD5B91"/>
    <w:rsid w:val="00FD7D37"/>
    <w:rsid w:val="00FE0EED"/>
    <w:rsid w:val="00FE42A4"/>
    <w:rsid w:val="00FE50A6"/>
    <w:rsid w:val="00FF2627"/>
    <w:rsid w:val="00FF2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E4B6123"/>
  <w15:docId w15:val="{820DD523-3972-4E94-BA08-95CD030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240FAB"/>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0FAB"/>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0A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16413">
      <w:bodyDiv w:val="1"/>
      <w:marLeft w:val="0"/>
      <w:marRight w:val="0"/>
      <w:marTop w:val="0"/>
      <w:marBottom w:val="0"/>
      <w:divBdr>
        <w:top w:val="none" w:sz="0" w:space="0" w:color="auto"/>
        <w:left w:val="none" w:sz="0" w:space="0" w:color="auto"/>
        <w:bottom w:val="none" w:sz="0" w:space="0" w:color="auto"/>
        <w:right w:val="none" w:sz="0" w:space="0" w:color="auto"/>
      </w:divBdr>
    </w:div>
    <w:div w:id="247009891">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797726298">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714501477">
      <w:bodyDiv w:val="1"/>
      <w:marLeft w:val="0"/>
      <w:marRight w:val="0"/>
      <w:marTop w:val="0"/>
      <w:marBottom w:val="0"/>
      <w:divBdr>
        <w:top w:val="none" w:sz="0" w:space="0" w:color="auto"/>
        <w:left w:val="none" w:sz="0" w:space="0" w:color="auto"/>
        <w:bottom w:val="none" w:sz="0" w:space="0" w:color="auto"/>
        <w:right w:val="none" w:sz="0" w:space="0" w:color="auto"/>
      </w:divBdr>
    </w:div>
    <w:div w:id="173265383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s://www.sba.gov/espan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sba.gov/desastre"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rey.Williams@sba.gov" TargetMode="External"/><Relationship Id="rId14" Type="http://schemas.openxmlformats.org/officeDocument/2006/relationships/hyperlink" Target="https://www.sba.gov/person/francisco-sanchez-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F870-C023-48F0-A1BA-79DAEC7D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Desiderio, Arlynne Z.</cp:lastModifiedBy>
  <cp:revision>34</cp:revision>
  <cp:lastPrinted>2018-07-10T00:03:00Z</cp:lastPrinted>
  <dcterms:created xsi:type="dcterms:W3CDTF">2024-06-27T17:22:00Z</dcterms:created>
  <dcterms:modified xsi:type="dcterms:W3CDTF">2024-06-27T18:38:00Z</dcterms:modified>
</cp:coreProperties>
</file>